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532" w:tblpY="2088"/>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495"/>
        <w:gridCol w:w="465"/>
        <w:gridCol w:w="1365"/>
        <w:gridCol w:w="495"/>
        <w:gridCol w:w="1275"/>
        <w:gridCol w:w="1245"/>
      </w:tblGrid>
      <w:tr w14:paraId="03E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419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包号</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9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C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E3B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最高限制单价（元）</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F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最高限制合计（元）</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CB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国产/不限条件</w:t>
            </w:r>
          </w:p>
        </w:tc>
      </w:tr>
      <w:tr w14:paraId="484A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90" w:type="dxa"/>
            <w:tcBorders>
              <w:top w:val="single" w:color="000000" w:sz="4" w:space="0"/>
              <w:left w:val="single" w:color="000000" w:sz="4" w:space="0"/>
              <w:bottom w:val="single" w:color="000000" w:sz="4" w:space="0"/>
              <w:right w:val="single" w:color="000000" w:sz="4" w:space="0"/>
            </w:tcBorders>
            <w:shd w:val="clear" w:color="auto" w:fill="F5F8FA"/>
            <w:vAlign w:val="top"/>
          </w:tcPr>
          <w:p w14:paraId="01555A9D">
            <w:pPr>
              <w:keepNext w:val="0"/>
              <w:keepLines w:val="0"/>
              <w:widowControl/>
              <w:suppressLineNumbers w:val="0"/>
              <w:jc w:val="center"/>
              <w:textAlignment w:val="top"/>
              <w:rPr>
                <w:rFonts w:hint="default" w:ascii="宋体" w:hAnsi="宋体" w:eastAsia="宋体" w:cs="宋体"/>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A包</w:t>
            </w:r>
          </w:p>
        </w:tc>
        <w:tc>
          <w:tcPr>
            <w:tcW w:w="3495" w:type="dxa"/>
            <w:tcBorders>
              <w:top w:val="single" w:color="000000" w:sz="4" w:space="0"/>
              <w:left w:val="single" w:color="000000" w:sz="4" w:space="0"/>
              <w:bottom w:val="single" w:color="000000" w:sz="4" w:space="0"/>
              <w:right w:val="single" w:color="000000" w:sz="4" w:space="0"/>
            </w:tcBorders>
            <w:shd w:val="clear" w:color="auto" w:fill="F5F8FA"/>
            <w:vAlign w:val="top"/>
          </w:tcPr>
          <w:p w14:paraId="729D0838">
            <w:pPr>
              <w:keepNext w:val="0"/>
              <w:keepLines w:val="0"/>
              <w:widowControl/>
              <w:suppressLineNumbers w:val="0"/>
              <w:jc w:val="left"/>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坐式</w:t>
            </w:r>
            <w:r>
              <w:rPr>
                <w:rStyle w:val="7"/>
                <w:rFonts w:eastAsia="宋体"/>
                <w:lang w:val="en-US" w:eastAsia="zh-CN" w:bidi="ar"/>
              </w:rPr>
              <w:t xml:space="preserve"> CBCT </w:t>
            </w:r>
            <w:r>
              <w:rPr>
                <w:rStyle w:val="8"/>
                <w:lang w:val="en-US" w:eastAsia="zh-CN" w:bidi="ar"/>
              </w:rPr>
              <w:t xml:space="preserve">及 </w:t>
            </w:r>
            <w:r>
              <w:rPr>
                <w:rStyle w:val="7"/>
                <w:rFonts w:eastAsia="宋体"/>
                <w:lang w:val="en-US" w:eastAsia="zh-CN" w:bidi="ar"/>
              </w:rPr>
              <w:t xml:space="preserve">3D </w:t>
            </w:r>
            <w:r>
              <w:rPr>
                <w:rStyle w:val="8"/>
                <w:lang w:val="en-US" w:eastAsia="zh-CN" w:bidi="ar"/>
              </w:rPr>
              <w:t>展示配套软硬件</w:t>
            </w:r>
          </w:p>
        </w:tc>
        <w:tc>
          <w:tcPr>
            <w:tcW w:w="465" w:type="dxa"/>
            <w:tcBorders>
              <w:top w:val="single" w:color="000000" w:sz="4" w:space="0"/>
              <w:left w:val="single" w:color="000000" w:sz="4" w:space="0"/>
              <w:bottom w:val="single" w:color="000000" w:sz="4" w:space="0"/>
              <w:right w:val="single" w:color="000000" w:sz="4" w:space="0"/>
            </w:tcBorders>
            <w:shd w:val="clear" w:color="auto" w:fill="F5F8FA"/>
            <w:vAlign w:val="top"/>
          </w:tcPr>
          <w:p w14:paraId="6EFE1E53">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5F8FA"/>
            <w:vAlign w:val="top"/>
          </w:tcPr>
          <w:p w14:paraId="6196644E">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1,400,000.00</w:t>
            </w:r>
          </w:p>
        </w:tc>
        <w:tc>
          <w:tcPr>
            <w:tcW w:w="495" w:type="dxa"/>
            <w:tcBorders>
              <w:top w:val="single" w:color="000000" w:sz="4" w:space="0"/>
              <w:left w:val="single" w:color="000000" w:sz="4" w:space="0"/>
              <w:bottom w:val="single" w:color="000000" w:sz="4" w:space="0"/>
              <w:right w:val="single" w:color="000000" w:sz="4" w:space="0"/>
            </w:tcBorders>
            <w:shd w:val="clear" w:color="auto" w:fill="F5F8FA"/>
            <w:vAlign w:val="top"/>
          </w:tcPr>
          <w:p w14:paraId="212F8B93">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5F8FA"/>
            <w:vAlign w:val="top"/>
          </w:tcPr>
          <w:p w14:paraId="08B03BB5">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1,400,000.00</w:t>
            </w:r>
          </w:p>
        </w:tc>
        <w:tc>
          <w:tcPr>
            <w:tcW w:w="1245" w:type="dxa"/>
            <w:tcBorders>
              <w:top w:val="single" w:color="000000" w:sz="4" w:space="0"/>
              <w:left w:val="single" w:color="000000" w:sz="4" w:space="0"/>
              <w:bottom w:val="single" w:color="000000" w:sz="4" w:space="0"/>
              <w:right w:val="single" w:color="000000" w:sz="4" w:space="0"/>
            </w:tcBorders>
            <w:shd w:val="clear" w:color="auto" w:fill="F5F8FA"/>
            <w:vAlign w:val="top"/>
          </w:tcPr>
          <w:p w14:paraId="5D26C508">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21E4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B531393">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A</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119A8117">
            <w:pPr>
              <w:keepNext w:val="0"/>
              <w:keepLines w:val="0"/>
              <w:widowControl/>
              <w:suppressLineNumbers w:val="0"/>
              <w:jc w:val="left"/>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电子咬合测力器</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BD77A66">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3BB9646C">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471,700.00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D0C668B">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25A0451">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471,700.00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9DE3DCE">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1EA9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BBB8514">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B</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7318D">
            <w:pPr>
              <w:keepNext w:val="0"/>
              <w:keepLines w:val="0"/>
              <w:widowControl/>
              <w:suppressLineNumbers w:val="0"/>
              <w:jc w:val="left"/>
              <w:textAlignment w:val="center"/>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口腔数字印模仪（口扫）及配套设计软件</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67143">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EA478">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705,400.00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218E">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4B1D">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705,400.00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F3EAD6A">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56EB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3223C5">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B</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6486D7">
            <w:pPr>
              <w:keepNext w:val="0"/>
              <w:keepLines w:val="0"/>
              <w:widowControl/>
              <w:suppressLineNumbers w:val="0"/>
              <w:jc w:val="left"/>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人脸动态面部扫描系统</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8771C4">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0E17C2">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1,214,000.00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ADFD71">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9D530A">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1,214,000.00</w:t>
            </w:r>
          </w:p>
        </w:tc>
        <w:tc>
          <w:tcPr>
            <w:tcW w:w="1245" w:type="dxa"/>
            <w:tcBorders>
              <w:top w:val="single" w:color="000000" w:sz="4" w:space="0"/>
              <w:left w:val="single" w:color="000000" w:sz="4" w:space="0"/>
              <w:bottom w:val="single" w:color="000000" w:sz="4" w:space="0"/>
              <w:right w:val="single" w:color="000000" w:sz="4" w:space="0"/>
            </w:tcBorders>
            <w:shd w:val="clear" w:color="auto" w:fill="F5F8FA"/>
            <w:vAlign w:val="top"/>
          </w:tcPr>
          <w:p w14:paraId="4C6F520B">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6C4F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D6DEC72">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B</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2C32">
            <w:pPr>
              <w:keepNext w:val="0"/>
              <w:keepLines w:val="0"/>
              <w:widowControl/>
              <w:suppressLineNumbers w:val="0"/>
              <w:jc w:val="left"/>
              <w:textAlignment w:val="center"/>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口腔正颌骨科动力系统及配套器械</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4261">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26D9">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715,300.00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60EC9">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D064">
            <w:pPr>
              <w:keepNext w:val="0"/>
              <w:keepLines w:val="0"/>
              <w:widowControl/>
              <w:suppressLineNumbers w:val="0"/>
              <w:jc w:val="center"/>
              <w:textAlignment w:val="center"/>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715,300.00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1B02A79">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2595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AFB1AD7">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C</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7D2E789">
            <w:pPr>
              <w:keepNext w:val="0"/>
              <w:keepLines w:val="0"/>
              <w:widowControl/>
              <w:suppressLineNumbers w:val="0"/>
              <w:jc w:val="left"/>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笑气镇痛系统</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2DEDEF0">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D70FFB7">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172,800.00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AA50281">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DC2A08B">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518,400.00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16FE671">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r w14:paraId="3E4D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4DB930">
            <w:pPr>
              <w:keepNext w:val="0"/>
              <w:keepLines w:val="0"/>
              <w:widowControl/>
              <w:suppressLineNumbers w:val="0"/>
              <w:jc w:val="center"/>
              <w:textAlignment w:val="top"/>
              <w:rPr>
                <w:rFonts w:hint="default" w:ascii="Arial" w:hAnsi="Arial" w:eastAsia="宋体" w:cs="Arial"/>
                <w:i w:val="0"/>
                <w:iCs w:val="0"/>
                <w:color w:val="auto"/>
                <w:kern w:val="0"/>
                <w:sz w:val="18"/>
                <w:szCs w:val="18"/>
                <w:u w:val="none"/>
                <w:lang w:val="en-US" w:eastAsia="zh-CN" w:bidi="ar"/>
              </w:rPr>
            </w:pPr>
            <w:r>
              <w:rPr>
                <w:rFonts w:hint="default" w:ascii="Arial" w:hAnsi="Arial" w:eastAsia="宋体" w:cs="Arial"/>
                <w:i w:val="0"/>
                <w:iCs w:val="0"/>
                <w:color w:val="auto"/>
                <w:kern w:val="0"/>
                <w:sz w:val="18"/>
                <w:szCs w:val="18"/>
                <w:u w:val="none"/>
                <w:lang w:val="en-US" w:eastAsia="zh-CN" w:bidi="ar"/>
              </w:rPr>
              <w:t>C</w:t>
            </w:r>
            <w:r>
              <w:rPr>
                <w:rStyle w:val="9"/>
                <w:color w:val="auto"/>
                <w:lang w:val="en-US" w:eastAsia="zh-CN" w:bidi="ar"/>
              </w:rPr>
              <w:t>包</w:t>
            </w:r>
          </w:p>
        </w:tc>
        <w:tc>
          <w:tcPr>
            <w:tcW w:w="349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1F1886">
            <w:pPr>
              <w:keepNext w:val="0"/>
              <w:keepLines w:val="0"/>
              <w:widowControl/>
              <w:suppressLineNumbers w:val="0"/>
              <w:jc w:val="left"/>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无痛麻醉仪</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3CF899">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3B2506">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41,300.00</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15ECF0">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ED3FE8">
            <w:pPr>
              <w:keepNext w:val="0"/>
              <w:keepLines w:val="0"/>
              <w:widowControl/>
              <w:suppressLineNumbers w:val="0"/>
              <w:jc w:val="center"/>
              <w:textAlignment w:val="top"/>
              <w:rPr>
                <w:rFonts w:hint="default" w:ascii="Arial" w:hAnsi="Arial" w:eastAsia="宋体" w:cs="Arial"/>
                <w:i w:val="0"/>
                <w:iCs w:val="0"/>
                <w:color w:val="1D1D1D"/>
                <w:sz w:val="18"/>
                <w:szCs w:val="18"/>
                <w:u w:val="none"/>
              </w:rPr>
            </w:pPr>
            <w:r>
              <w:rPr>
                <w:rFonts w:hint="default" w:ascii="Arial" w:hAnsi="Arial" w:eastAsia="宋体" w:cs="Arial"/>
                <w:i w:val="0"/>
                <w:iCs w:val="0"/>
                <w:color w:val="1D1D1D"/>
                <w:kern w:val="0"/>
                <w:sz w:val="18"/>
                <w:szCs w:val="18"/>
                <w:u w:val="none"/>
                <w:lang w:val="en-US" w:eastAsia="zh-CN" w:bidi="ar"/>
              </w:rPr>
              <w:t>123,900.00</w:t>
            </w:r>
          </w:p>
        </w:tc>
        <w:tc>
          <w:tcPr>
            <w:tcW w:w="1245" w:type="dxa"/>
            <w:tcBorders>
              <w:top w:val="single" w:color="000000" w:sz="4" w:space="0"/>
              <w:left w:val="single" w:color="000000" w:sz="4" w:space="0"/>
              <w:bottom w:val="single" w:color="000000" w:sz="4" w:space="0"/>
              <w:right w:val="single" w:color="000000" w:sz="4" w:space="0"/>
            </w:tcBorders>
            <w:shd w:val="clear" w:color="auto" w:fill="F5F8FA"/>
            <w:vAlign w:val="top"/>
          </w:tcPr>
          <w:p w14:paraId="4D507A1C">
            <w:pPr>
              <w:keepNext w:val="0"/>
              <w:keepLines w:val="0"/>
              <w:widowControl/>
              <w:suppressLineNumbers w:val="0"/>
              <w:jc w:val="center"/>
              <w:textAlignment w:val="top"/>
              <w:rPr>
                <w:rFonts w:hint="eastAsia" w:ascii="宋体" w:hAnsi="宋体" w:eastAsia="宋体" w:cs="宋体"/>
                <w:i w:val="0"/>
                <w:iCs w:val="0"/>
                <w:color w:val="1D1D1D"/>
                <w:sz w:val="18"/>
                <w:szCs w:val="18"/>
                <w:u w:val="none"/>
              </w:rPr>
            </w:pPr>
            <w:r>
              <w:rPr>
                <w:rFonts w:hint="eastAsia" w:ascii="宋体" w:hAnsi="宋体" w:eastAsia="宋体" w:cs="宋体"/>
                <w:i w:val="0"/>
                <w:iCs w:val="0"/>
                <w:color w:val="1D1D1D"/>
                <w:kern w:val="0"/>
                <w:sz w:val="18"/>
                <w:szCs w:val="18"/>
                <w:u w:val="none"/>
                <w:lang w:val="en-US" w:eastAsia="zh-CN" w:bidi="ar"/>
              </w:rPr>
              <w:t>国产</w:t>
            </w:r>
          </w:p>
        </w:tc>
      </w:tr>
    </w:tbl>
    <w:p w14:paraId="2228F9A4">
      <w:pPr>
        <w:spacing w:before="120" w:after="120" w:line="288" w:lineRule="auto"/>
        <w:ind w:left="0" w:firstLine="301" w:firstLineChars="100"/>
        <w:jc w:val="center"/>
        <w:rPr>
          <w:rFonts w:hint="default" w:eastAsiaTheme="minorEastAsia"/>
          <w:b/>
          <w:bCs/>
          <w:sz w:val="30"/>
          <w:szCs w:val="30"/>
          <w:lang w:val="en-US" w:eastAsia="zh-CN"/>
        </w:rPr>
      </w:pPr>
      <w:r>
        <w:rPr>
          <w:rFonts w:hint="eastAsia" w:eastAsiaTheme="minorEastAsia"/>
          <w:b/>
          <w:bCs/>
          <w:sz w:val="30"/>
          <w:szCs w:val="30"/>
          <w:lang w:val="en-US" w:eastAsia="zh-CN"/>
        </w:rPr>
        <w:t>口腔中心保健能力提升医疗设备购置项目</w:t>
      </w:r>
      <w:r>
        <w:rPr>
          <w:rFonts w:hint="eastAsia"/>
          <w:b/>
          <w:bCs/>
          <w:sz w:val="30"/>
          <w:szCs w:val="30"/>
          <w:lang w:val="en-US" w:eastAsia="zh-CN"/>
        </w:rPr>
        <w:t>-2</w:t>
      </w:r>
    </w:p>
    <w:p w14:paraId="74C5E38B">
      <w:pPr>
        <w:spacing w:before="120" w:after="120" w:line="288" w:lineRule="auto"/>
        <w:ind w:left="0"/>
        <w:jc w:val="left"/>
        <w:rPr>
          <w:rFonts w:hint="eastAsia"/>
          <w:lang w:val="en-US" w:eastAsia="zh-CN"/>
        </w:rPr>
      </w:pPr>
    </w:p>
    <w:p w14:paraId="73CDCAB9">
      <w:pPr>
        <w:bidi w:val="0"/>
        <w:rPr>
          <w:rFonts w:hint="eastAsia"/>
          <w:highlight w:val="yellow"/>
          <w:lang w:val="en-US" w:eastAsia="zh-CN"/>
        </w:rPr>
      </w:pPr>
      <w:r>
        <w:rPr>
          <w:rFonts w:hint="eastAsia"/>
          <w:highlight w:val="yellow"/>
          <w:lang w:val="en-US" w:eastAsia="zh-CN"/>
        </w:rPr>
        <w:t>配置清单须严格按类别分项列明，无对应配置的项目不予罗列。产品合格证、操作手册、使用说明书等资料文件不列入设备配置清单。具体分类界定标准如下：</w:t>
      </w:r>
    </w:p>
    <w:p w14:paraId="34D2524A">
      <w:pPr>
        <w:bidi w:val="0"/>
        <w:rPr>
          <w:rFonts w:hint="eastAsia"/>
          <w:highlight w:val="yellow"/>
          <w:lang w:val="en-US" w:eastAsia="zh-CN"/>
        </w:rPr>
      </w:pPr>
      <w:r>
        <w:rPr>
          <w:rFonts w:hint="eastAsia"/>
          <w:highlight w:val="yellow"/>
          <w:lang w:val="en-US" w:eastAsia="zh-CN"/>
        </w:rPr>
        <w:t xml:space="preserve"> </w:t>
      </w:r>
    </w:p>
    <w:p w14:paraId="50E219C6">
      <w:pPr>
        <w:bidi w:val="0"/>
        <w:rPr>
          <w:rFonts w:hint="eastAsia"/>
          <w:highlight w:val="yellow"/>
          <w:lang w:val="en-US" w:eastAsia="zh-CN"/>
        </w:rPr>
      </w:pPr>
      <w:r>
        <w:rPr>
          <w:rFonts w:hint="eastAsia"/>
          <w:highlight w:val="yellow"/>
          <w:lang w:val="en-US" w:eastAsia="zh-CN"/>
        </w:rPr>
        <w:t>1. 整机一体化配置：指设备出厂时已集成于主机本体、直接构成设备核心性能与主体功能的原厂集成组件及标准标配内容。</w:t>
      </w:r>
    </w:p>
    <w:p w14:paraId="44696064">
      <w:pPr>
        <w:bidi w:val="0"/>
        <w:rPr>
          <w:rFonts w:hint="eastAsia"/>
          <w:highlight w:val="yellow"/>
          <w:lang w:val="en-US" w:eastAsia="zh-CN"/>
        </w:rPr>
      </w:pPr>
    </w:p>
    <w:p w14:paraId="28A5CCDB">
      <w:pPr>
        <w:bidi w:val="0"/>
        <w:rPr>
          <w:rFonts w:hint="eastAsia"/>
          <w:highlight w:val="yellow"/>
          <w:lang w:val="en-US" w:eastAsia="zh-CN"/>
        </w:rPr>
      </w:pPr>
      <w:r>
        <w:rPr>
          <w:rFonts w:hint="eastAsia"/>
          <w:highlight w:val="yellow"/>
          <w:lang w:val="en-US" w:eastAsia="zh-CN"/>
        </w:rPr>
        <w:t>2. 本机以外配置：指独立于设备主机本体，未随主机一体化出厂，需另行配套配置的外部设备、附属配件及可选装组件</w:t>
      </w:r>
    </w:p>
    <w:p w14:paraId="417EF146">
      <w:pPr>
        <w:bidi w:val="0"/>
        <w:rPr>
          <w:rFonts w:hint="default"/>
          <w:highlight w:val="yellow"/>
          <w:lang w:val="en-US" w:eastAsia="zh-CN"/>
        </w:rPr>
      </w:pPr>
    </w:p>
    <w:p w14:paraId="7B6864C1">
      <w:pPr>
        <w:bidi w:val="0"/>
        <w:rPr>
          <w:rFonts w:hint="default"/>
          <w:highlight w:val="none"/>
          <w:lang w:val="en-US" w:eastAsia="zh-CN"/>
        </w:rPr>
      </w:pPr>
    </w:p>
    <w:p w14:paraId="0AED1C87">
      <w:pPr>
        <w:bidi w:val="0"/>
        <w:rPr>
          <w:rFonts w:hint="default"/>
          <w:highlight w:val="none"/>
          <w:lang w:val="en-US" w:eastAsia="zh-CN"/>
        </w:rPr>
      </w:pPr>
      <w:r>
        <w:rPr>
          <w:rFonts w:hint="eastAsia"/>
          <w:highlight w:val="none"/>
          <w:lang w:val="en-US" w:eastAsia="zh-CN"/>
        </w:rPr>
        <w:t xml:space="preserve">                                                             </w:t>
      </w:r>
      <w:r>
        <w:rPr>
          <w:rFonts w:hint="eastAsia"/>
          <w:b/>
          <w:bCs/>
          <w:sz w:val="30"/>
          <w:szCs w:val="30"/>
          <w:lang w:val="en-US" w:eastAsia="zh-CN"/>
        </w:rPr>
        <w:t>产品参考</w:t>
      </w:r>
      <w:bookmarkStart w:id="6" w:name="_GoBack"/>
      <w:bookmarkEnd w:id="6"/>
      <w:r>
        <w:rPr>
          <w:rFonts w:hint="eastAsia"/>
          <w:b/>
          <w:bCs/>
          <w:sz w:val="30"/>
          <w:szCs w:val="30"/>
          <w:lang w:val="en-US" w:eastAsia="zh-CN"/>
        </w:rPr>
        <w:t>参数（仅供参考）</w:t>
      </w:r>
    </w:p>
    <w:p w14:paraId="3C2881AD">
      <w:pPr>
        <w:spacing w:before="120" w:after="120" w:line="288" w:lineRule="auto"/>
        <w:ind w:left="0"/>
        <w:jc w:val="left"/>
      </w:pPr>
    </w:p>
    <w:p w14:paraId="0B259D35">
      <w:pPr>
        <w:spacing w:before="120" w:after="120" w:line="288" w:lineRule="auto"/>
        <w:ind w:left="0"/>
        <w:jc w:val="center"/>
        <w:rPr>
          <w:rFonts w:hint="default" w:eastAsiaTheme="minorEastAsia"/>
          <w:b/>
          <w:bCs/>
          <w:lang w:val="en-US" w:eastAsia="zh-CN"/>
        </w:rPr>
      </w:pPr>
      <w:r>
        <w:rPr>
          <w:rFonts w:hint="eastAsia" w:asciiTheme="minorEastAsia" w:hAnsiTheme="minorEastAsia" w:eastAsiaTheme="minorEastAsia" w:cstheme="minorEastAsia"/>
          <w:b/>
          <w:bCs/>
          <w:sz w:val="32"/>
          <w:szCs w:val="32"/>
          <w:lang w:val="en-US" w:eastAsia="zh-CN"/>
        </w:rPr>
        <w:t>A包</w:t>
      </w:r>
    </w:p>
    <w:p w14:paraId="00CA1A97">
      <w:pPr>
        <w:spacing w:before="120" w:after="120" w:line="288" w:lineRule="auto"/>
        <w:ind w:left="0"/>
        <w:jc w:val="left"/>
        <w:rPr>
          <w:b/>
          <w:bCs/>
        </w:rPr>
      </w:pPr>
      <w:r>
        <w:rPr>
          <w:rFonts w:hint="eastAsia"/>
          <w:b/>
          <w:bCs/>
          <w:lang w:val="en-US" w:eastAsia="zh-CN"/>
        </w:rPr>
        <w:t>一</w:t>
      </w:r>
      <w:r>
        <w:rPr>
          <w:b/>
          <w:bCs/>
        </w:rPr>
        <w:t>、坐式 CBCT 及 3D 展示配套软硬件</w:t>
      </w:r>
    </w:p>
    <w:p w14:paraId="750D90B2">
      <w:pPr>
        <w:spacing w:before="120" w:after="120" w:line="288" w:lineRule="auto"/>
        <w:ind w:left="0"/>
        <w:jc w:val="left"/>
      </w:pPr>
      <w:r>
        <w:t>（一）总体要求</w:t>
      </w:r>
    </w:p>
    <w:p w14:paraId="3E860211">
      <w:pPr>
        <w:spacing w:before="120" w:after="120" w:line="288" w:lineRule="auto"/>
        <w:ind w:left="0"/>
        <w:jc w:val="left"/>
      </w:pPr>
      <w:r>
        <w:t>一体化坐式大视野 CBCT，满足全年龄段患者口腔 3D 摄影诊断，支持口内、口外、修复、种植、正畸、颌面等临床需求；一次投照可同步生成 CT、全景、头颅正 / 侧位影像，降低辐射剂量</w:t>
      </w:r>
    </w:p>
    <w:p w14:paraId="322C853F">
      <w:pPr>
        <w:spacing w:before="120" w:after="120" w:line="288" w:lineRule="auto"/>
        <w:ind w:left="0"/>
        <w:jc w:val="left"/>
      </w:pPr>
      <w:r>
        <w:t>（二）主要技术参数</w:t>
      </w:r>
    </w:p>
    <w:p w14:paraId="03EA6595">
      <w:pPr>
        <w:spacing w:before="120" w:after="120" w:line="288" w:lineRule="auto"/>
        <w:ind w:left="0"/>
        <w:jc w:val="left"/>
      </w:pPr>
      <w:r>
        <w:t>1. X 射线发生系统</w:t>
      </w:r>
    </w:p>
    <w:p w14:paraId="3B253FD9">
      <w:pPr>
        <w:spacing w:before="120" w:after="120" w:line="288" w:lineRule="auto"/>
        <w:ind w:left="0"/>
        <w:jc w:val="left"/>
      </w:pPr>
      <w:r>
        <w:t xml:space="preserve"> </w:t>
      </w:r>
      <w:r>
        <w:rPr>
          <w:rFonts w:hint="eastAsia"/>
          <w:lang w:val="en-US" w:eastAsia="zh-CN"/>
        </w:rPr>
        <w:t>1.1</w:t>
      </w:r>
      <w:r>
        <w:t xml:space="preserve"> 射线束类型：锥形束</w:t>
      </w:r>
    </w:p>
    <w:p w14:paraId="30573BC3">
      <w:pPr>
        <w:spacing w:before="120" w:after="120" w:line="288" w:lineRule="auto"/>
        <w:ind w:left="0"/>
        <w:jc w:val="left"/>
      </w:pPr>
      <w:r>
        <w:rPr>
          <w:rFonts w:hint="eastAsia" w:ascii="Times New Roman" w:hAnsi="Times New Roman"/>
          <w:sz w:val="22"/>
          <w:szCs w:val="22"/>
          <w:highlight w:val="none"/>
        </w:rPr>
        <w:t>▲</w:t>
      </w:r>
      <w:r>
        <w:t xml:space="preserve"> </w:t>
      </w:r>
      <w:r>
        <w:rPr>
          <w:rFonts w:hint="eastAsia"/>
          <w:lang w:val="en-US" w:eastAsia="zh-CN"/>
        </w:rPr>
        <w:t>1.2</w:t>
      </w:r>
      <w:r>
        <w:t xml:space="preserve"> CT 球管焦点：≤0.4mm×0.4mm</w:t>
      </w:r>
      <w:r>
        <w:rPr>
          <w:rFonts w:hint="eastAsia" w:ascii="Times New Roman" w:hAnsi="Times New Roman"/>
          <w:sz w:val="22"/>
          <w:szCs w:val="22"/>
          <w:highlight w:val="none"/>
        </w:rPr>
        <w:t>（提供厂家盖章技术白皮书或检测报告）</w:t>
      </w:r>
    </w:p>
    <w:p w14:paraId="422B0927">
      <w:pPr>
        <w:spacing w:before="120" w:after="120" w:line="288" w:lineRule="auto"/>
        <w:ind w:left="0"/>
        <w:jc w:val="left"/>
      </w:pPr>
      <w:r>
        <w:t xml:space="preserve"> </w:t>
      </w:r>
      <w:r>
        <w:rPr>
          <w:rFonts w:hint="eastAsia" w:ascii="Times New Roman" w:hAnsi="Times New Roman"/>
          <w:sz w:val="22"/>
          <w:szCs w:val="22"/>
          <w:highlight w:val="none"/>
        </w:rPr>
        <w:t>▲</w:t>
      </w:r>
      <w:r>
        <w:rPr>
          <w:rFonts w:hint="eastAsia"/>
          <w:lang w:val="en-US" w:eastAsia="zh-CN"/>
        </w:rPr>
        <w:t>1.3</w:t>
      </w:r>
      <w:r>
        <w:t>管电压：</w:t>
      </w:r>
      <w:r>
        <w:rPr>
          <w:rFonts w:hint="eastAsia" w:ascii="Times New Roman" w:hAnsi="Times New Roman"/>
          <w:sz w:val="22"/>
          <w:szCs w:val="22"/>
          <w:highlight w:val="none"/>
        </w:rPr>
        <w:t>最低管电压：≥60 kV；最高管电压：≤100 kV（提供厂家盖章技术白皮书或检测报告）</w:t>
      </w:r>
    </w:p>
    <w:p w14:paraId="7A080FD2">
      <w:pPr>
        <w:spacing w:before="120" w:after="120" w:line="288" w:lineRule="auto"/>
        <w:ind w:left="0"/>
        <w:jc w:val="left"/>
      </w:pPr>
      <w:r>
        <w:t xml:space="preserve"> </w:t>
      </w:r>
      <w:r>
        <w:rPr>
          <w:rFonts w:hint="eastAsia" w:ascii="Times New Roman" w:hAnsi="Times New Roman"/>
          <w:sz w:val="22"/>
          <w:szCs w:val="22"/>
          <w:highlight w:val="none"/>
        </w:rPr>
        <w:t>▲</w:t>
      </w:r>
      <w:r>
        <w:rPr>
          <w:rFonts w:hint="eastAsia"/>
          <w:lang w:val="en-US" w:eastAsia="zh-CN"/>
        </w:rPr>
        <w:t>1.4</w:t>
      </w:r>
      <w:r>
        <w:t xml:space="preserve"> 管电流：</w:t>
      </w:r>
      <w:r>
        <w:rPr>
          <w:rFonts w:hint="eastAsia" w:ascii="Times New Roman" w:hAnsi="Times New Roman"/>
          <w:sz w:val="22"/>
          <w:szCs w:val="22"/>
          <w:highlight w:val="none"/>
        </w:rPr>
        <w:t>≤2mA；最高管电流：≥10mA（提供厂家盖章技术白皮书或检测报告）</w:t>
      </w:r>
    </w:p>
    <w:p w14:paraId="08FFC593">
      <w:pPr>
        <w:spacing w:before="120" w:after="120" w:line="288" w:lineRule="auto"/>
        <w:ind w:left="0"/>
        <w:jc w:val="left"/>
      </w:pPr>
      <w:r>
        <w:rPr>
          <w:rFonts w:hint="eastAsia"/>
          <w:lang w:val="en-US" w:eastAsia="zh-CN"/>
        </w:rPr>
        <w:t>1.5</w:t>
      </w:r>
      <w:r>
        <w:t>单次扫描最小曝光时间</w:t>
      </w:r>
      <w:r>
        <w:rPr>
          <w:rFonts w:hint="eastAsia" w:ascii="Times New Roman" w:hAnsi="Times New Roman"/>
          <w:sz w:val="22"/>
          <w:szCs w:val="22"/>
          <w:highlight w:val="none"/>
        </w:rPr>
        <w:t>（非有效值）</w:t>
      </w:r>
      <w:r>
        <w:t>：≤13 秒</w:t>
      </w:r>
    </w:p>
    <w:p w14:paraId="6465D698">
      <w:pPr>
        <w:spacing w:before="120" w:after="120" w:line="288" w:lineRule="auto"/>
        <w:ind w:left="0"/>
        <w:jc w:val="left"/>
      </w:pPr>
      <w:r>
        <w:t xml:space="preserve">  </w:t>
      </w:r>
      <w:r>
        <w:rPr>
          <w:rFonts w:hint="eastAsia"/>
          <w:lang w:val="en-US" w:eastAsia="zh-CN"/>
        </w:rPr>
        <w:t>1.6</w:t>
      </w:r>
      <w:r>
        <w:t>曝光方式：连续曝光</w:t>
      </w:r>
    </w:p>
    <w:p w14:paraId="6213C3F9">
      <w:pPr>
        <w:spacing w:before="120" w:after="120" w:line="288" w:lineRule="auto"/>
        <w:ind w:left="0"/>
        <w:jc w:val="left"/>
      </w:pPr>
      <w:r>
        <w:t>2. 探测器系统</w:t>
      </w:r>
    </w:p>
    <w:p w14:paraId="4D91B352">
      <w:pPr>
        <w:spacing w:before="120" w:after="120" w:line="288" w:lineRule="auto"/>
        <w:ind w:left="0"/>
        <w:jc w:val="left"/>
      </w:pPr>
      <w:r>
        <w:rPr>
          <w:rFonts w:hint="eastAsia"/>
          <w:lang w:val="en-US" w:eastAsia="zh-CN"/>
        </w:rPr>
        <w:t>2.1</w:t>
      </w:r>
      <w:r>
        <w:t>类型：非晶硅 TFT 平板探测器，数量 1 块，有效面积≥26cm×21cm</w:t>
      </w:r>
    </w:p>
    <w:p w14:paraId="743AB1D0">
      <w:pPr>
        <w:spacing w:before="120" w:after="120" w:line="288" w:lineRule="auto"/>
        <w:ind w:left="0"/>
        <w:jc w:val="left"/>
      </w:pPr>
      <w:r>
        <w:t xml:space="preserve"> </w:t>
      </w:r>
      <w:r>
        <w:rPr>
          <w:rFonts w:hint="eastAsia"/>
          <w:lang w:val="en-US" w:eastAsia="zh-CN"/>
        </w:rPr>
        <w:t>2.2</w:t>
      </w:r>
      <w:r>
        <w:t>灰阶位数：≥15bit</w:t>
      </w:r>
    </w:p>
    <w:p w14:paraId="6664A701">
      <w:pPr>
        <w:spacing w:before="120" w:after="120" w:line="288" w:lineRule="auto"/>
        <w:ind w:left="0"/>
        <w:jc w:val="left"/>
      </w:pPr>
      <w:r>
        <w:t xml:space="preserve"> </w:t>
      </w:r>
      <w:r>
        <w:rPr>
          <w:rFonts w:hint="eastAsia"/>
          <w:lang w:val="en-US" w:eastAsia="zh-CN"/>
        </w:rPr>
        <w:t>2.3</w:t>
      </w:r>
      <w:r>
        <w:t>像素尺寸：≤120μm</w:t>
      </w:r>
    </w:p>
    <w:p w14:paraId="2A98E32A">
      <w:pPr>
        <w:spacing w:line="380" w:lineRule="exact"/>
      </w:pPr>
      <w:r>
        <w:t xml:space="preserve">  </w:t>
      </w:r>
      <w:r>
        <w:rPr>
          <w:rFonts w:hint="eastAsia" w:ascii="Times New Roman" w:hAnsi="Times New Roman"/>
          <w:sz w:val="22"/>
          <w:szCs w:val="22"/>
          <w:highlight w:val="none"/>
        </w:rPr>
        <w:t>▲</w:t>
      </w:r>
      <w:r>
        <w:rPr>
          <w:rFonts w:hint="eastAsia"/>
          <w:lang w:val="en-US" w:eastAsia="zh-CN"/>
        </w:rPr>
        <w:t>2.4</w:t>
      </w:r>
      <w:r>
        <w:t>最大 FOV：≥23cm (直径)×18cm (高度)，非拼接，≥4 种固定视野</w:t>
      </w:r>
      <w:r>
        <w:rPr>
          <w:rFonts w:hint="eastAsia" w:ascii="Times New Roman" w:hAnsi="Times New Roman"/>
          <w:sz w:val="22"/>
          <w:szCs w:val="22"/>
          <w:highlight w:val="none"/>
        </w:rPr>
        <w:t>（提供厂家盖章技术白皮书或检测报告）</w:t>
      </w:r>
    </w:p>
    <w:p w14:paraId="4D026A68">
      <w:pPr>
        <w:spacing w:before="120" w:after="120" w:line="288" w:lineRule="auto"/>
        <w:ind w:left="0"/>
        <w:jc w:val="left"/>
      </w:pPr>
      <w:r>
        <w:t xml:space="preserve">  </w:t>
      </w:r>
      <w:r>
        <w:rPr>
          <w:rFonts w:hint="eastAsia"/>
          <w:lang w:val="en-US" w:eastAsia="zh-CN"/>
        </w:rPr>
        <w:t>2.5</w:t>
      </w:r>
      <w:r>
        <w:t>图像重建时间：成人 / 儿童模式均≤40s</w:t>
      </w:r>
    </w:p>
    <w:p w14:paraId="06700F6E">
      <w:pPr>
        <w:spacing w:line="380" w:lineRule="exact"/>
      </w:pPr>
      <w:r>
        <w:rPr>
          <w:rFonts w:hint="eastAsia" w:ascii="Times New Roman" w:hAnsi="Times New Roman"/>
          <w:sz w:val="22"/>
          <w:szCs w:val="22"/>
          <w:highlight w:val="none"/>
        </w:rPr>
        <w:t>▲</w:t>
      </w:r>
      <w:r>
        <w:t xml:space="preserve"> </w:t>
      </w:r>
      <w:r>
        <w:rPr>
          <w:rFonts w:hint="eastAsia"/>
          <w:lang w:val="en-US" w:eastAsia="zh-CN"/>
        </w:rPr>
        <w:t>2.6</w:t>
      </w:r>
      <w:r>
        <w:t>最小体素尺寸：≤40μm</w:t>
      </w:r>
      <w:r>
        <w:rPr>
          <w:rFonts w:hint="eastAsia" w:ascii="Times New Roman" w:hAnsi="Times New Roman"/>
          <w:sz w:val="22"/>
          <w:szCs w:val="22"/>
          <w:highlight w:val="none"/>
        </w:rPr>
        <w:t>（提供厂家盖章技术白皮书或检测报告）</w:t>
      </w:r>
    </w:p>
    <w:p w14:paraId="008783DF">
      <w:pPr>
        <w:spacing w:line="380" w:lineRule="exact"/>
      </w:pPr>
      <w:r>
        <w:rPr>
          <w:rFonts w:hint="eastAsia" w:ascii="Times New Roman" w:hAnsi="Times New Roman"/>
          <w:sz w:val="22"/>
          <w:szCs w:val="22"/>
          <w:highlight w:val="none"/>
        </w:rPr>
        <w:t>▲</w:t>
      </w:r>
      <w:r>
        <w:t xml:space="preserve">  </w:t>
      </w:r>
      <w:r>
        <w:rPr>
          <w:rFonts w:hint="eastAsia"/>
          <w:lang w:val="en-US" w:eastAsia="zh-CN"/>
        </w:rPr>
        <w:t>2.7成像</w:t>
      </w:r>
      <w:r>
        <w:t>空间分辨率：≥3.0lp/mm（成人 / 儿童）</w:t>
      </w:r>
      <w:r>
        <w:rPr>
          <w:rFonts w:hint="eastAsia"/>
          <w:lang w:eastAsia="zh-CN"/>
        </w:rPr>
        <w:t>，</w:t>
      </w:r>
      <w:r>
        <w:rPr>
          <w:rFonts w:hint="eastAsia" w:ascii="Times New Roman" w:hAnsi="Times New Roman"/>
          <w:sz w:val="22"/>
          <w:szCs w:val="22"/>
          <w:highlight w:val="none"/>
        </w:rPr>
        <w:t>（提供厂家盖章技术白皮书或检测报告）</w:t>
      </w:r>
    </w:p>
    <w:p w14:paraId="73073D11">
      <w:pPr>
        <w:spacing w:before="120" w:after="120" w:line="288" w:lineRule="auto"/>
        <w:ind w:left="0"/>
        <w:jc w:val="left"/>
      </w:pPr>
      <w:r>
        <w:t>3. 机械与座椅</w:t>
      </w:r>
    </w:p>
    <w:p w14:paraId="006C20C9">
      <w:pPr>
        <w:spacing w:before="120" w:after="120" w:line="288" w:lineRule="auto"/>
        <w:ind w:left="0"/>
        <w:jc w:val="left"/>
      </w:pPr>
      <w:r>
        <w:rPr>
          <w:rFonts w:hint="eastAsia" w:ascii="Times New Roman" w:hAnsi="Times New Roman"/>
          <w:sz w:val="22"/>
          <w:szCs w:val="22"/>
          <w:highlight w:val="none"/>
        </w:rPr>
        <w:t>▲</w:t>
      </w:r>
      <w:r>
        <w:t xml:space="preserve"> </w:t>
      </w:r>
      <w:r>
        <w:rPr>
          <w:rFonts w:hint="eastAsia"/>
          <w:lang w:val="en-US" w:eastAsia="zh-CN"/>
        </w:rPr>
        <w:t>3.1</w:t>
      </w:r>
      <w:r>
        <w:rPr>
          <w:rFonts w:hint="eastAsia" w:ascii="Times New Roman" w:hAnsi="Times New Roman"/>
          <w:sz w:val="22"/>
          <w:szCs w:val="22"/>
          <w:highlight w:val="none"/>
        </w:rPr>
        <w:t>设备具备一体化患者电动座椅，非第三方座椅；患者座椅调节方向：具备至少上下垂直、左右横向、前后六个方位调节（提供厂家盖章技术白皮书或检测报告）</w:t>
      </w:r>
    </w:p>
    <w:p w14:paraId="0353873F">
      <w:pPr>
        <w:spacing w:before="120" w:after="120" w:line="288" w:lineRule="auto"/>
        <w:ind w:left="0"/>
        <w:jc w:val="left"/>
      </w:pPr>
      <w:r>
        <w:t xml:space="preserve"> </w:t>
      </w:r>
      <w:r>
        <w:rPr>
          <w:rFonts w:hint="eastAsia"/>
          <w:lang w:val="en-US" w:eastAsia="zh-CN"/>
        </w:rPr>
        <w:t>3.2</w:t>
      </w:r>
      <w:r>
        <w:t>电动颌托，支持前后、上下调节</w:t>
      </w:r>
    </w:p>
    <w:p w14:paraId="1C135AD6">
      <w:pPr>
        <w:spacing w:before="120" w:after="120" w:line="288" w:lineRule="auto"/>
        <w:ind w:left="0"/>
        <w:jc w:val="left"/>
      </w:pPr>
      <w:r>
        <w:t xml:space="preserve"> </w:t>
      </w:r>
      <w:r>
        <w:rPr>
          <w:rFonts w:hint="eastAsia"/>
          <w:lang w:val="en-US" w:eastAsia="zh-CN"/>
        </w:rPr>
        <w:t>3.3</w:t>
      </w:r>
      <w:r>
        <w:t xml:space="preserve"> 底座长方形设计，稳定性强；座椅承重≥135kg；整机重量≤340kg</w:t>
      </w:r>
    </w:p>
    <w:p w14:paraId="3C1F65D3">
      <w:pPr>
        <w:spacing w:before="120" w:after="120" w:line="288" w:lineRule="auto"/>
        <w:ind w:left="0"/>
        <w:jc w:val="left"/>
      </w:pPr>
      <w:r>
        <w:t>4. 软件功能</w:t>
      </w:r>
    </w:p>
    <w:p w14:paraId="35247497">
      <w:pPr>
        <w:spacing w:line="380" w:lineRule="exact"/>
      </w:pPr>
      <w:r>
        <w:rPr>
          <w:rFonts w:hint="eastAsia" w:ascii="Times New Roman" w:hAnsi="Times New Roman"/>
          <w:sz w:val="22"/>
          <w:szCs w:val="22"/>
          <w:highlight w:val="none"/>
        </w:rPr>
        <w:t>（提供厂家盖章技术白皮书或检测报告）</w:t>
      </w:r>
    </w:p>
    <w:p w14:paraId="4FB7D6AA">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w:t>
      </w:r>
      <w:r>
        <w:rPr>
          <w:rFonts w:hint="eastAsia"/>
          <w:lang w:val="en-US" w:eastAsia="zh-CN"/>
        </w:rPr>
        <w:t>4.1</w:t>
      </w:r>
      <w:r>
        <w:rPr>
          <w:rFonts w:hint="eastAsia" w:ascii="Times New Roman" w:hAnsi="Times New Roman"/>
          <w:sz w:val="22"/>
          <w:szCs w:val="22"/>
          <w:highlight w:val="none"/>
        </w:rPr>
        <w:t>.提供原厂配套三维口腔医学影像处理软件和智能口腔影像数据管理软件，10年免费更新升级使用权限。软件均具备独立NMPA注册（提供药监局NMPA官网可查询，提供查询证明）。</w:t>
      </w:r>
    </w:p>
    <w:p w14:paraId="6074869A">
      <w:pPr>
        <w:spacing w:before="120" w:after="120" w:line="288" w:lineRule="auto"/>
        <w:ind w:left="0"/>
        <w:jc w:val="left"/>
      </w:pPr>
      <w:r>
        <w:t xml:space="preserve"> </w:t>
      </w:r>
      <w:r>
        <w:rPr>
          <w:rFonts w:hint="eastAsia"/>
          <w:lang w:val="en-US" w:eastAsia="zh-CN"/>
        </w:rPr>
        <w:t>4.2</w:t>
      </w:r>
      <w:r>
        <w:t>支持 CBCT、全景、头颅、口内牙片独立拍摄与区域放大</w:t>
      </w:r>
    </w:p>
    <w:p w14:paraId="3BAC6CDF">
      <w:pPr>
        <w:spacing w:line="380" w:lineRule="exact"/>
      </w:pPr>
      <w:r>
        <w:t xml:space="preserve">  </w:t>
      </w:r>
      <w:r>
        <w:rPr>
          <w:rFonts w:hint="eastAsia"/>
          <w:lang w:val="en-US" w:eastAsia="zh-CN"/>
        </w:rPr>
        <w:t>4.3</w:t>
      </w:r>
      <w:r>
        <w:rPr>
          <w:rFonts w:hint="eastAsia" w:ascii="Times New Roman" w:hAnsi="Times New Roman"/>
          <w:sz w:val="22"/>
          <w:szCs w:val="22"/>
          <w:highlight w:val="none"/>
        </w:rPr>
        <w:t>3D重建视图：三维重建视图颜色可自定义调节，至少具备5种以上预设颜色效果渲染视图，具备透视投影和正交投影两种模式可选。</w:t>
      </w:r>
    </w:p>
    <w:p w14:paraId="684EBB9A">
      <w:pPr>
        <w:spacing w:line="380" w:lineRule="exact"/>
        <w:rPr>
          <w:rFonts w:hint="eastAsia" w:ascii="Times New Roman" w:hAnsi="Times New Roman"/>
          <w:sz w:val="22"/>
          <w:szCs w:val="22"/>
          <w:highlight w:val="none"/>
        </w:rPr>
      </w:pPr>
      <w:r>
        <w:t xml:space="preserve"> </w:t>
      </w:r>
      <w:r>
        <w:rPr>
          <w:rFonts w:hint="eastAsia" w:ascii="Times New Roman" w:hAnsi="Times New Roman"/>
          <w:sz w:val="22"/>
          <w:szCs w:val="22"/>
          <w:highlight w:val="none"/>
        </w:rPr>
        <w:t>4.4.三维图像配准叠加：通过配准叠加选项，一键对两幅CBCT三维影像进行配准叠加对比显示，实现正畸前后图像融合对比，或观察种植前后牙槽骨量吸收变化。</w:t>
      </w:r>
    </w:p>
    <w:p w14:paraId="18715214">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4.5.模拟种植：可在种植体库中选择合适的种植体长度、直径；设计种植体植入位置及植入方向，在模拟拔牙后可实现单颗或多颗种植体一键自动插入对应模拟拔牙牙位。种植体间或种植体与神经管间的距离低于安全范围可自动预警，安全范围可调节。</w:t>
      </w:r>
    </w:p>
    <w:p w14:paraId="152043DA">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4.6.智能牙齿根管分割: 根据CBCT影像快速、准确地识别单颗、多颗或全口牙根管的位置、形态和结构，一键完成单颗、多颗或全口牙根管的自动分割并伪彩显示，可控制单颗牙根管的显隐以及一键定位。</w:t>
      </w:r>
    </w:p>
    <w:p w14:paraId="32BBD7FA">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4.7.智能骨粉量预估：通过骨粉量预估功能选项，一键标定并计算，排除真实骨质骨量的干扰完成目标区域所需骨粉填充体积的预估。目标区域范围通过3D球体立体选取，支持球体颜色、大小、位置、透明度的修改，支持多目标区域多次预估，预估结果事实呈现在右侧控制面板，可控制单个或多个目标区域的显隐。</w:t>
      </w:r>
    </w:p>
    <w:p w14:paraId="33F57459">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4.8.自动神经管和舌侧管：具备自动检测并标注神经管功能；具备自动检测并标注舌侧管功能：通过自动舌侧管功能选项，一键识别并伪彩显示正中、侧方舌侧管，目标区域通过3D球体立体显示，辅助种植手术安全开展（提供厂家盖章的技术白皮书或彩页证明）。</w:t>
      </w:r>
    </w:p>
    <w:p w14:paraId="0F02BA72">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4.9.上颌窦分析：一键自动识别双侧上颌窦、自动分割并伪彩显示，同步显示双侧上颌窦体积计算和结果显示。</w:t>
      </w:r>
    </w:p>
    <w:p w14:paraId="6DEE6337">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4.10.气道分析：一键自动识别气道、分割并伪彩显示，同步显示气道狭部最小截面积计算和结果显示。</w:t>
      </w:r>
    </w:p>
    <w:p w14:paraId="5D13B885">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4.11.颌骨分析：一键自动识别上、下颌骨，分割并伪彩显示，并可导出STL数据。</w:t>
      </w:r>
    </w:p>
    <w:p w14:paraId="44D95A2A">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4.12.头影测量正畸处理软件具备独立NMPA注册。功能具备：内置≥17种头影测量方法，≥130个测量项目，涵盖≥70个测量点，医生可以根据诊断诉求选择对应的测量方法，一键自动标记，提供专业的头影测量参考（提供厂家盖章的技术白皮书或彩页证明）。</w:t>
      </w:r>
    </w:p>
    <w:p w14:paraId="0E0AFAAA">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4.13.智能颈椎骨龄预测：具备定量分析导航图，一键完成颈椎≥19个标志位点标记，≥5个标准测量项目的勾画（CVMS、AH3、PH3等），可控制测量点和项目显示信息的显隐，并一键生成骨龄分析报告，对骨龄发育情况（加速、高峰、减速、衰退）评估。</w:t>
      </w:r>
    </w:p>
    <w:p w14:paraId="1D7423E5">
      <w:pPr>
        <w:spacing w:before="120" w:after="120" w:line="288" w:lineRule="auto"/>
        <w:ind w:left="0"/>
        <w:jc w:val="left"/>
      </w:pPr>
    </w:p>
    <w:p w14:paraId="40912F33">
      <w:pPr>
        <w:spacing w:before="120" w:after="120" w:line="288" w:lineRule="auto"/>
        <w:ind w:left="0"/>
        <w:jc w:val="left"/>
      </w:pPr>
      <w:r>
        <w:t>5. 数据管理</w:t>
      </w:r>
    </w:p>
    <w:p w14:paraId="66247E13">
      <w:pPr>
        <w:spacing w:line="380" w:lineRule="exact"/>
        <w:rPr>
          <w:rFonts w:hint="eastAsia" w:ascii="Times New Roman" w:hAnsi="Times New Roman"/>
          <w:sz w:val="22"/>
          <w:szCs w:val="22"/>
          <w:highlight w:val="none"/>
        </w:rPr>
      </w:pPr>
      <w:r>
        <w:t xml:space="preserve"> </w:t>
      </w:r>
      <w:r>
        <w:rPr>
          <w:rFonts w:hint="eastAsia" w:ascii="Times New Roman" w:hAnsi="Times New Roman"/>
          <w:sz w:val="22"/>
          <w:szCs w:val="22"/>
          <w:highlight w:val="none"/>
        </w:rPr>
        <w:t>5.1.诊断报告：提供报告编辑、打印功能；可自定义报告结构支持多种布局选择；可将患者信息、图像和软件整体导出到光盘和U盘；图像格式：以标准DICOM3.0格式输出图像文件</w:t>
      </w:r>
    </w:p>
    <w:p w14:paraId="4617B3F9">
      <w:pPr>
        <w:spacing w:line="380" w:lineRule="exact"/>
      </w:pPr>
      <w:r>
        <w:rPr>
          <w:rFonts w:hint="eastAsia" w:ascii="Times New Roman" w:hAnsi="Times New Roman"/>
          <w:sz w:val="22"/>
          <w:szCs w:val="22"/>
          <w:highlight w:val="none"/>
        </w:rPr>
        <w:t>▲5.2.PACS接口：能将设备接入医院现有PACS网络；上传PACS影像具备单轴Z轴数据上传和三轴（X/Y/Z轴）上传模式可选（提供上传截图证明）；提供存储、传输、远程打印、查询功能；没有PACS情况下，也能实现医院局域网自由传输。</w:t>
      </w:r>
    </w:p>
    <w:p w14:paraId="35DAD797">
      <w:pPr>
        <w:numPr>
          <w:ilvl w:val="0"/>
          <w:numId w:val="1"/>
        </w:numPr>
        <w:spacing w:before="120" w:after="120" w:line="288" w:lineRule="auto"/>
        <w:ind w:left="0"/>
        <w:jc w:val="left"/>
      </w:pPr>
      <w:r>
        <w:t>质保</w:t>
      </w:r>
      <w:r>
        <w:rPr>
          <w:rFonts w:hint="eastAsia"/>
          <w:lang w:val="en-US" w:eastAsia="zh-CN"/>
        </w:rPr>
        <w:t>期</w:t>
      </w:r>
      <w:r>
        <w:t>：</w:t>
      </w:r>
      <w:r>
        <w:rPr>
          <w:rFonts w:hint="eastAsia"/>
          <w:lang w:val="en-US" w:eastAsia="zh-CN"/>
        </w:rPr>
        <w:t>至少5年</w:t>
      </w:r>
    </w:p>
    <w:p w14:paraId="78D6DA87">
      <w:pPr>
        <w:numPr>
          <w:ilvl w:val="0"/>
          <w:numId w:val="0"/>
        </w:numPr>
        <w:spacing w:before="120" w:after="120" w:line="288" w:lineRule="auto"/>
        <w:jc w:val="left"/>
      </w:pPr>
      <w:r>
        <w:t>（三）配置清单</w:t>
      </w:r>
    </w:p>
    <w:p w14:paraId="2A54F534">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1.坐式大视野口腔CT  1台</w:t>
      </w:r>
    </w:p>
    <w:p w14:paraId="3FED6316">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2.配套三维口腔医学影像处理软件  1套</w:t>
      </w:r>
    </w:p>
    <w:p w14:paraId="3B3762FC">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3.智能口腔影像数据管理软件1套</w:t>
      </w:r>
    </w:p>
    <w:p w14:paraId="4F482174">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4.影像后处理工作站：1台；(CPU-intel i7，独立显卡-8G-RTX5060或以上，内存16G，256G固态硬盘+4TB机械硬盘)</w:t>
      </w:r>
    </w:p>
    <w:p w14:paraId="3ACDD1B5">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5.群晖备份存储服务器1台（32T以上企业级网络存储，四核8盘NAS，内存8G，支持数据保护、热插拔及扩展卡）</w:t>
      </w:r>
    </w:p>
    <w:p w14:paraId="664C7C4D">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6.阅片电脑1台（CPU-intel i5，独立显卡-8G-RTX5060或以上，内存16G，2TB机械硬盘，无线网卡）</w:t>
      </w:r>
    </w:p>
    <w:p w14:paraId="1EC9DB0C">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7.</w:t>
      </w:r>
      <w:r>
        <w:rPr>
          <w:rFonts w:hint="eastAsia" w:ascii="Times New Roman" w:hAnsi="Times New Roman"/>
          <w:sz w:val="22"/>
          <w:szCs w:val="22"/>
          <w:highlight w:val="none"/>
          <w:lang w:eastAsia="zh-CN"/>
        </w:rPr>
        <w:t>阅片</w:t>
      </w:r>
      <w:r>
        <w:rPr>
          <w:rFonts w:hint="eastAsia" w:ascii="Times New Roman" w:hAnsi="Times New Roman"/>
          <w:sz w:val="22"/>
          <w:szCs w:val="22"/>
          <w:highlight w:val="none"/>
        </w:rPr>
        <w:t>电脑</w:t>
      </w:r>
      <w:r>
        <w:rPr>
          <w:rFonts w:hint="eastAsia" w:ascii="Times New Roman" w:hAnsi="Times New Roman"/>
          <w:sz w:val="22"/>
          <w:szCs w:val="22"/>
          <w:highlight w:val="none"/>
          <w:lang w:eastAsia="zh-CN"/>
        </w:rPr>
        <w:t>（</w:t>
      </w:r>
      <w:r>
        <w:rPr>
          <w:rFonts w:hint="eastAsia" w:ascii="Times New Roman" w:hAnsi="Times New Roman"/>
          <w:sz w:val="22"/>
          <w:szCs w:val="22"/>
          <w:highlight w:val="none"/>
        </w:rPr>
        <w:t>一体机</w:t>
      </w:r>
      <w:r>
        <w:rPr>
          <w:rFonts w:hint="eastAsia" w:ascii="Times New Roman" w:hAnsi="Times New Roman"/>
          <w:sz w:val="22"/>
          <w:szCs w:val="22"/>
          <w:highlight w:val="none"/>
          <w:lang w:eastAsia="zh-CN"/>
        </w:rPr>
        <w:t>）</w:t>
      </w:r>
      <w:r>
        <w:rPr>
          <w:rFonts w:hint="eastAsia" w:ascii="Times New Roman" w:hAnsi="Times New Roman"/>
          <w:sz w:val="22"/>
          <w:szCs w:val="22"/>
          <w:highlight w:val="none"/>
        </w:rPr>
        <w:t>6台</w:t>
      </w:r>
    </w:p>
    <w:p w14:paraId="3BD7FDDE">
      <w:pPr>
        <w:spacing w:line="380" w:lineRule="exact"/>
        <w:rPr>
          <w:rFonts w:hint="eastAsia" w:ascii="Times New Roman" w:hAnsi="Times New Roman"/>
          <w:sz w:val="22"/>
          <w:szCs w:val="22"/>
          <w:highlight w:val="none"/>
        </w:rPr>
      </w:pPr>
      <w:r>
        <w:rPr>
          <w:rFonts w:hint="eastAsia" w:ascii="Times New Roman" w:hAnsi="Times New Roman"/>
          <w:sz w:val="22"/>
          <w:szCs w:val="22"/>
          <w:highlight w:val="none"/>
        </w:rPr>
        <w:t>8.平板电脑3台</w:t>
      </w:r>
    </w:p>
    <w:p w14:paraId="53E227D0">
      <w:pPr>
        <w:spacing w:line="380" w:lineRule="exact"/>
        <w:rPr>
          <w:rFonts w:hint="eastAsia" w:ascii="Times New Roman" w:hAnsi="Times New Roman"/>
          <w:sz w:val="22"/>
          <w:szCs w:val="22"/>
          <w:highlight w:val="none"/>
        </w:rPr>
      </w:pPr>
    </w:p>
    <w:p w14:paraId="6E1D0D36">
      <w:pPr>
        <w:spacing w:line="380" w:lineRule="exact"/>
        <w:rPr>
          <w:rFonts w:hint="eastAsia" w:ascii="Times New Roman" w:hAnsi="Times New Roman"/>
          <w:sz w:val="22"/>
          <w:szCs w:val="22"/>
          <w:highlight w:val="none"/>
        </w:rPr>
      </w:pPr>
    </w:p>
    <w:p w14:paraId="13E5BB07">
      <w:pPr>
        <w:spacing w:before="120" w:after="120" w:line="288" w:lineRule="auto"/>
        <w:ind w:left="0"/>
        <w:jc w:val="left"/>
        <w:rPr>
          <w:b/>
          <w:bCs/>
        </w:rPr>
      </w:pPr>
      <w:r>
        <w:rPr>
          <w:rFonts w:hint="eastAsia"/>
          <w:b/>
          <w:bCs/>
          <w:lang w:val="en-US" w:eastAsia="zh-CN"/>
        </w:rPr>
        <w:t>二</w:t>
      </w:r>
      <w:r>
        <w:rPr>
          <w:b/>
          <w:bCs/>
        </w:rPr>
        <w:t>、电子咬合测力器</w:t>
      </w:r>
    </w:p>
    <w:p w14:paraId="5060EF03">
      <w:pPr>
        <w:spacing w:before="120" w:after="120" w:line="288" w:lineRule="auto"/>
        <w:ind w:left="0"/>
        <w:jc w:val="left"/>
      </w:pPr>
      <w:r>
        <w:t>（一）技术参数</w:t>
      </w:r>
    </w:p>
    <w:p w14:paraId="701DBAAB">
      <w:pPr>
        <w:pStyle w:val="6"/>
        <w:numPr>
          <w:ilvl w:val="0"/>
          <w:numId w:val="0"/>
        </w:numPr>
        <w:tabs>
          <w:tab w:val="left" w:pos="709"/>
        </w:tabs>
        <w:spacing w:line="360" w:lineRule="auto"/>
      </w:pPr>
      <w:r>
        <w:rPr>
          <w:rFonts w:hint="eastAsia" w:ascii="宋体" w:hAnsi="宋体" w:eastAsia="宋体" w:cs="宋体"/>
          <w:sz w:val="22"/>
          <w:szCs w:val="22"/>
          <w:lang w:val="en-US" w:eastAsia="zh-CN"/>
        </w:rPr>
        <w:t>▲</w:t>
      </w:r>
      <w:r>
        <w:rPr>
          <w:rFonts w:hint="eastAsia" w:ascii="宋体" w:hAnsi="宋体" w:cs="仿宋"/>
          <w:color w:val="auto"/>
          <w:kern w:val="0"/>
          <w:sz w:val="22"/>
          <w:szCs w:val="22"/>
          <w:highlight w:val="none"/>
          <w:lang w:val="en-US" w:bidi="zh-CN"/>
        </w:rPr>
        <w:t>1.</w:t>
      </w:r>
      <w:r>
        <w:rPr>
          <w:rFonts w:hint="eastAsia" w:ascii="宋体" w:hAnsi="宋体" w:eastAsia="宋体"/>
          <w:color w:val="auto"/>
          <w:sz w:val="22"/>
          <w:szCs w:val="22"/>
          <w:highlight w:val="none"/>
        </w:rPr>
        <w:t>USB电源供电，有源医疗器械，注册证产品内容与产品彩页信息一致。（提供医疗器械注册证及附件溯源）</w:t>
      </w:r>
    </w:p>
    <w:p w14:paraId="4CDAE0D0">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仿宋"/>
          <w:color w:val="auto"/>
          <w:kern w:val="0"/>
          <w:sz w:val="22"/>
          <w:szCs w:val="22"/>
          <w:highlight w:val="none"/>
          <w:lang w:val="en-US" w:bidi="zh-CN"/>
        </w:rPr>
        <w:t>2.</w:t>
      </w:r>
      <w:r>
        <w:rPr>
          <w:rFonts w:hint="eastAsia" w:ascii="宋体" w:hAnsi="宋体" w:eastAsia="宋体" w:cs="仿宋"/>
          <w:color w:val="auto"/>
          <w:kern w:val="0"/>
          <w:sz w:val="22"/>
          <w:szCs w:val="22"/>
          <w:highlight w:val="none"/>
          <w:lang w:val="zh-CN" w:bidi="zh-CN"/>
        </w:rPr>
        <w:t>传输协议：通过USB2.0协议，使用USB2.0标准Type-A型公插头，将薄膜传感器采集的患者咬合数据传输给计算机。</w:t>
      </w:r>
      <w:r>
        <w:rPr>
          <w:rFonts w:hint="eastAsia" w:ascii="宋体" w:hAnsi="宋体" w:eastAsia="宋体"/>
          <w:color w:val="auto"/>
          <w:sz w:val="22"/>
          <w:szCs w:val="22"/>
          <w:highlight w:val="none"/>
        </w:rPr>
        <w:t>（提供药监局指定的医疗器械检验机构出具的检验报告溯源）</w:t>
      </w:r>
    </w:p>
    <w:p w14:paraId="59049DFC">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要求能利用触觉压力传感器技术检测咬合关系和周期。在咬合发生的某一时间点能够将病人咬合过程可视化，包括咬颌发生的动态过程和力量分布状况，并将整个过程精确记录为一个咬合数据。</w:t>
      </w:r>
    </w:p>
    <w:p w14:paraId="13773724">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eastAsia="宋体"/>
          <w:color w:val="auto"/>
          <w:sz w:val="22"/>
          <w:szCs w:val="22"/>
          <w:highlight w:val="none"/>
        </w:rPr>
        <w:t>数据存储：数据文件存储管理要采用台式PC本地化存储，并通过国际通用SQL进行查询管理维护；</w:t>
      </w:r>
    </w:p>
    <w:p w14:paraId="19CC1C5A">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5.</w:t>
      </w:r>
      <w:r>
        <w:rPr>
          <w:rFonts w:hint="eastAsia" w:ascii="宋体" w:hAnsi="宋体" w:eastAsia="宋体"/>
          <w:color w:val="auto"/>
          <w:sz w:val="22"/>
          <w:szCs w:val="22"/>
          <w:highlight w:val="none"/>
        </w:rPr>
        <w:t>咬合数据能通过可视化软件转换为二维和三维的力分布显示，在计算机上以柱状图形式模拟显示患者牙齿的咬合情况，清晰、快速、简便地对每个咬合点进行解读。</w:t>
      </w:r>
      <w:r>
        <w:rPr>
          <w:rFonts w:hint="eastAsia" w:ascii="宋体" w:hAnsi="宋体"/>
          <w:color w:val="auto"/>
          <w:sz w:val="22"/>
          <w:szCs w:val="22"/>
          <w:highlight w:val="none"/>
        </w:rPr>
        <w:t>（提供国家食品药品监督管理局指定的医疗器械检验机构出具的检验报告溯源）</w:t>
      </w:r>
    </w:p>
    <w:p w14:paraId="45D09740">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eastAsia="宋体"/>
          <w:color w:val="auto"/>
          <w:sz w:val="22"/>
          <w:szCs w:val="22"/>
          <w:highlight w:val="none"/>
        </w:rPr>
        <w:t>手柄功能按键要求不超过3个，可单手操作，功能不少于控制设备记录数据、停止记录数据、播放记录数据，并有对应的指示灯。</w:t>
      </w:r>
    </w:p>
    <w:p w14:paraId="26783789">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仿宋"/>
          <w:color w:val="auto"/>
          <w:kern w:val="0"/>
          <w:sz w:val="22"/>
          <w:szCs w:val="22"/>
          <w:highlight w:val="none"/>
          <w:lang w:val="en-US" w:bidi="zh-CN"/>
        </w:rPr>
        <w:t>7.</w:t>
      </w:r>
      <w:r>
        <w:rPr>
          <w:rFonts w:hint="eastAsia" w:ascii="宋体" w:hAnsi="宋体" w:eastAsia="宋体"/>
          <w:bCs/>
          <w:color w:val="auto"/>
          <w:sz w:val="22"/>
          <w:szCs w:val="22"/>
          <w:highlight w:val="none"/>
        </w:rPr>
        <w:t>具有支持单手操作的多功能按键，在记录、浏览扫描数据时不触碰计算机或显示屏幕即可控制咬合数据的扫描和播放浏览操作；</w:t>
      </w:r>
    </w:p>
    <w:p w14:paraId="6C00436A">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olor w:val="auto"/>
          <w:sz w:val="22"/>
          <w:szCs w:val="22"/>
          <w:highlight w:val="none"/>
          <w:lang w:val="en-US" w:eastAsia="zh-CN"/>
        </w:rPr>
        <w:t>8.</w:t>
      </w:r>
      <w:r>
        <w:rPr>
          <w:rFonts w:hint="eastAsia" w:ascii="宋体" w:hAnsi="宋体" w:eastAsia="宋体"/>
          <w:color w:val="auto"/>
          <w:sz w:val="22"/>
          <w:szCs w:val="22"/>
          <w:highlight w:val="none"/>
        </w:rPr>
        <w:t>薄膜传感器具有稳定支点，能够稳固薄膜传感器确保在进行数据采集时不会发生移动；</w:t>
      </w:r>
    </w:p>
    <w:p w14:paraId="4BF1F2B8">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9.</w:t>
      </w:r>
      <w:r>
        <w:rPr>
          <w:rFonts w:hint="eastAsia" w:ascii="宋体" w:hAnsi="宋体" w:eastAsia="宋体"/>
          <w:color w:val="auto"/>
          <w:sz w:val="22"/>
          <w:szCs w:val="22"/>
          <w:highlight w:val="none"/>
        </w:rPr>
        <w:t>传感器固定架可高温灭菌，多种型号可供选择。能够快速插拔更换，并具有正反面提示标记。支架最大宽度≤75mm，厚度≤5mm。固定架的连接手柄插头宽度应＞11mm，长度应＞21mm。传感器采用非接触式支架的方式。</w:t>
      </w:r>
    </w:p>
    <w:p w14:paraId="7BB1086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10.</w:t>
      </w:r>
      <w:r>
        <w:rPr>
          <w:rFonts w:hint="eastAsia" w:ascii="宋体" w:hAnsi="宋体" w:eastAsia="宋体"/>
          <w:color w:val="auto"/>
          <w:sz w:val="22"/>
          <w:szCs w:val="22"/>
          <w:highlight w:val="none"/>
        </w:rPr>
        <w:t>每个扫描记录保存时要能单独进行个性化分类标记，方便查询记录。保存的数据可以生成咬合检查报告和视频记录导出功能。在二维视图和三维视图中，咬合过程中每一帧数据，均可导出。</w:t>
      </w:r>
    </w:p>
    <w:p w14:paraId="78FC7478">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11.</w:t>
      </w:r>
      <w:r>
        <w:rPr>
          <w:rFonts w:hint="eastAsia" w:ascii="宋体" w:hAnsi="宋体"/>
          <w:color w:val="auto"/>
          <w:sz w:val="22"/>
          <w:szCs w:val="22"/>
          <w:highlight w:val="none"/>
        </w:rPr>
        <w:t>测量手柄的工作电流不超过220mA（提供国家食品药品监督管理局指定的医疗器械检验机构出具的检验报告溯源）</w:t>
      </w:r>
    </w:p>
    <w:p w14:paraId="7669AC4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12.</w:t>
      </w:r>
      <w:r>
        <w:rPr>
          <w:rFonts w:hint="eastAsia" w:ascii="宋体" w:hAnsi="宋体" w:eastAsia="宋体"/>
          <w:color w:val="auto"/>
          <w:sz w:val="22"/>
          <w:szCs w:val="22"/>
          <w:highlight w:val="none"/>
        </w:rPr>
        <w:t>传感器厚度：≤100微米。</w:t>
      </w:r>
    </w:p>
    <w:p w14:paraId="55F6617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13.</w:t>
      </w:r>
      <w:r>
        <w:rPr>
          <w:rFonts w:hint="eastAsia" w:ascii="宋体" w:hAnsi="宋体" w:eastAsia="宋体"/>
          <w:color w:val="auto"/>
          <w:sz w:val="22"/>
          <w:szCs w:val="22"/>
          <w:highlight w:val="none"/>
        </w:rPr>
        <w:t>薄膜传感器对应牙弓的最小宽度：≤67mm.</w:t>
      </w:r>
    </w:p>
    <w:p w14:paraId="747615D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14.</w:t>
      </w:r>
      <w:r>
        <w:rPr>
          <w:rFonts w:hint="eastAsia" w:ascii="宋体" w:hAnsi="宋体" w:eastAsia="宋体"/>
          <w:color w:val="auto"/>
          <w:sz w:val="22"/>
          <w:szCs w:val="22"/>
          <w:highlight w:val="none"/>
        </w:rPr>
        <w:t>扫描速度：≥500Hz。</w:t>
      </w:r>
    </w:p>
    <w:p w14:paraId="1034E0C1">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15.</w:t>
      </w:r>
      <w:r>
        <w:rPr>
          <w:rFonts w:hint="eastAsia" w:ascii="宋体" w:hAnsi="宋体" w:eastAsia="宋体"/>
          <w:color w:val="auto"/>
          <w:sz w:val="22"/>
          <w:szCs w:val="22"/>
          <w:highlight w:val="none"/>
        </w:rPr>
        <w:t>数字式压力分辨率：≥8BIT。</w:t>
      </w:r>
    </w:p>
    <w:p w14:paraId="45C9E976">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Times New Roman"/>
          <w:color w:val="auto"/>
          <w:sz w:val="22"/>
          <w:szCs w:val="22"/>
        </w:rPr>
        <w:t>1</w:t>
      </w:r>
      <w:r>
        <w:rPr>
          <w:rFonts w:hint="eastAsia" w:ascii="宋体" w:hAnsi="宋体" w:cs="Times New Roman"/>
          <w:color w:val="auto"/>
          <w:sz w:val="22"/>
          <w:szCs w:val="22"/>
          <w:lang w:val="en-US" w:eastAsia="zh-CN"/>
        </w:rPr>
        <w:t>6</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传感器灵敏度：≥60感应点/cm2。</w:t>
      </w:r>
    </w:p>
    <w:p w14:paraId="3C283A80">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Times New Roman"/>
          <w:color w:val="auto"/>
          <w:sz w:val="22"/>
          <w:szCs w:val="22"/>
        </w:rPr>
        <w:t>1</w:t>
      </w:r>
      <w:r>
        <w:rPr>
          <w:rFonts w:hint="eastAsia" w:ascii="宋体" w:hAnsi="宋体" w:cs="Times New Roman"/>
          <w:color w:val="auto"/>
          <w:sz w:val="22"/>
          <w:szCs w:val="22"/>
          <w:lang w:val="en-US" w:eastAsia="zh-CN"/>
        </w:rPr>
        <w:t>7</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USB电缆长度：≥1800毫米，</w:t>
      </w:r>
      <w:r>
        <w:rPr>
          <w:rFonts w:hint="eastAsia" w:ascii="宋体" w:hAnsi="宋体" w:eastAsia="宋体"/>
          <w:color w:val="auto"/>
          <w:sz w:val="22"/>
          <w:szCs w:val="22"/>
          <w:highlight w:val="none"/>
        </w:rPr>
        <w:tab/>
      </w:r>
    </w:p>
    <w:p w14:paraId="0068487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18.</w:t>
      </w:r>
      <w:r>
        <w:rPr>
          <w:rFonts w:hint="eastAsia" w:ascii="宋体" w:hAnsi="宋体" w:eastAsia="宋体"/>
          <w:color w:val="auto"/>
          <w:sz w:val="22"/>
          <w:szCs w:val="22"/>
          <w:highlight w:val="none"/>
        </w:rPr>
        <w:t>工作电压：5VDC，200mA，</w:t>
      </w:r>
    </w:p>
    <w:p w14:paraId="12E0D6B0">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19</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手柄连续使用时间不少于500分钟；</w:t>
      </w:r>
    </w:p>
    <w:p w14:paraId="0CB50661">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20</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重量：≤250g</w:t>
      </w:r>
    </w:p>
    <w:p w14:paraId="70AAC20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21</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记录文件的时间：要求单次扫描记录的最长时间≥180秒</w:t>
      </w:r>
    </w:p>
    <w:p w14:paraId="38D3FC3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22</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薄膜传感器一人一用，每个病人能够重复薄膜传感器的次数≥20次</w:t>
      </w:r>
    </w:p>
    <w:p w14:paraId="231AFFF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23.</w:t>
      </w:r>
      <w:r>
        <w:rPr>
          <w:rFonts w:hint="eastAsia" w:ascii="宋体" w:hAnsi="宋体" w:eastAsia="宋体"/>
          <w:color w:val="auto"/>
          <w:sz w:val="22"/>
          <w:szCs w:val="22"/>
          <w:highlight w:val="none"/>
        </w:rPr>
        <w:t>薄膜传感器重复使用时要采用擦拭消毒（酒精浓度≥75%）或采用低温灭菌的方式进行；</w:t>
      </w:r>
    </w:p>
    <w:p w14:paraId="71C9969F">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24</w:t>
      </w:r>
      <w:r>
        <w:rPr>
          <w:rFonts w:hint="eastAsia" w:ascii="宋体" w:hAnsi="宋体" w:eastAsia="宋体" w:cs="Times New Roman"/>
          <w:bCs/>
          <w:color w:val="auto"/>
          <w:sz w:val="22"/>
          <w:szCs w:val="22"/>
        </w:rPr>
        <w:t>.</w:t>
      </w:r>
      <w:r>
        <w:rPr>
          <w:rFonts w:hint="eastAsia" w:ascii="宋体" w:hAnsi="宋体" w:eastAsia="宋体"/>
          <w:bCs/>
          <w:color w:val="auto"/>
          <w:sz w:val="22"/>
          <w:szCs w:val="22"/>
          <w:highlight w:val="none"/>
        </w:rPr>
        <w:t>具有DTR功能模块，分析不同咬合阶段的咬合时间、分离时间、异常咬合力分析，为TMD治疗提供依据。</w:t>
      </w:r>
    </w:p>
    <w:p w14:paraId="46D856CE">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25</w:t>
      </w:r>
      <w:r>
        <w:rPr>
          <w:rFonts w:hint="eastAsia" w:ascii="宋体" w:hAnsi="宋体" w:eastAsia="宋体" w:cs="Times New Roman"/>
          <w:bCs/>
          <w:color w:val="auto"/>
          <w:sz w:val="22"/>
          <w:szCs w:val="22"/>
        </w:rPr>
        <w:t>.</w:t>
      </w:r>
      <w:r>
        <w:rPr>
          <w:rFonts w:hint="eastAsia" w:ascii="宋体" w:hAnsi="宋体" w:eastAsia="宋体"/>
          <w:color w:val="auto"/>
          <w:sz w:val="22"/>
          <w:szCs w:val="22"/>
          <w:highlight w:val="none"/>
        </w:rPr>
        <w:t>软件要求能够在二维视图和三维视图显示出上颌牙列的咬合接触点。</w:t>
      </w:r>
    </w:p>
    <w:p w14:paraId="2CA777B4">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26</w:t>
      </w:r>
      <w:r>
        <w:rPr>
          <w:rFonts w:hint="eastAsia" w:ascii="宋体" w:hAnsi="宋体" w:eastAsia="宋体" w:cs="Times New Roman"/>
          <w:bCs/>
          <w:color w:val="auto"/>
          <w:sz w:val="22"/>
          <w:szCs w:val="22"/>
        </w:rPr>
        <w:t>.</w:t>
      </w:r>
      <w:r>
        <w:rPr>
          <w:rFonts w:hint="eastAsia" w:ascii="宋体" w:hAnsi="宋体" w:eastAsia="宋体"/>
          <w:color w:val="auto"/>
          <w:sz w:val="22"/>
          <w:szCs w:val="22"/>
          <w:highlight w:val="none"/>
        </w:rPr>
        <w:t>软件要求能够在二维视图和三维视图显示出下颌牙列的咬合接触点。</w:t>
      </w:r>
    </w:p>
    <w:p w14:paraId="44F53EFE">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27</w:t>
      </w:r>
      <w:r>
        <w:rPr>
          <w:rFonts w:hint="eastAsia" w:ascii="宋体" w:hAnsi="宋体" w:eastAsia="宋体" w:cs="Times New Roman"/>
          <w:bCs/>
          <w:color w:val="auto"/>
          <w:sz w:val="22"/>
          <w:szCs w:val="22"/>
        </w:rPr>
        <w:t>.</w:t>
      </w:r>
      <w:r>
        <w:rPr>
          <w:rFonts w:hint="eastAsia" w:ascii="宋体" w:hAnsi="宋体" w:eastAsia="宋体"/>
          <w:color w:val="auto"/>
          <w:sz w:val="22"/>
          <w:szCs w:val="22"/>
          <w:highlight w:val="none"/>
        </w:rPr>
        <w:t>软件要求能够在二维视图和三维视图上同时显示出上颌牙列和下颌牙列的咬合接触点。</w:t>
      </w:r>
    </w:p>
    <w:p w14:paraId="0F6831F9">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Times New Roman"/>
          <w:bCs/>
          <w:color w:val="auto"/>
          <w:sz w:val="22"/>
          <w:szCs w:val="22"/>
          <w:lang w:val="en-US" w:eastAsia="zh-CN"/>
        </w:rPr>
        <w:t>28</w:t>
      </w:r>
      <w:r>
        <w:rPr>
          <w:rFonts w:hint="eastAsia" w:ascii="宋体" w:hAnsi="宋体" w:eastAsia="宋体" w:cs="Times New Roman"/>
          <w:bCs/>
          <w:color w:val="auto"/>
          <w:sz w:val="22"/>
          <w:szCs w:val="22"/>
        </w:rPr>
        <w:t>.</w:t>
      </w:r>
      <w:r>
        <w:rPr>
          <w:rFonts w:hint="eastAsia" w:ascii="宋体" w:hAnsi="宋体" w:eastAsia="宋体"/>
          <w:bCs/>
          <w:color w:val="auto"/>
          <w:sz w:val="22"/>
          <w:szCs w:val="22"/>
          <w:highlight w:val="none"/>
        </w:rPr>
        <w:t>要求具有患者牙弓自定义功能：可根据不同患者牙宽度和保存情况进行个性化的设置，方便进行查询登记数据分析；</w:t>
      </w:r>
    </w:p>
    <w:p w14:paraId="7D9DA232">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29</w:t>
      </w:r>
      <w:r>
        <w:rPr>
          <w:rFonts w:hint="eastAsia" w:ascii="宋体" w:hAnsi="宋体" w:eastAsia="宋体" w:cs="Times New Roman"/>
          <w:bCs/>
          <w:color w:val="auto"/>
          <w:sz w:val="22"/>
          <w:szCs w:val="22"/>
        </w:rPr>
        <w:t>.</w:t>
      </w:r>
      <w:r>
        <w:rPr>
          <w:rFonts w:hint="eastAsia" w:ascii="宋体" w:hAnsi="宋体" w:eastAsia="宋体"/>
          <w:bCs/>
          <w:color w:val="auto"/>
          <w:sz w:val="22"/>
          <w:szCs w:val="22"/>
          <w:highlight w:val="none"/>
        </w:rPr>
        <w:t>要求具有</w:t>
      </w:r>
      <w:r>
        <w:rPr>
          <w:rFonts w:hint="eastAsia" w:ascii="宋体" w:hAnsi="宋体" w:eastAsia="宋体"/>
          <w:color w:val="auto"/>
          <w:sz w:val="22"/>
          <w:szCs w:val="22"/>
          <w:highlight w:val="none"/>
        </w:rPr>
        <w:t>薄膜传感器的感测灵敏度的设置</w:t>
      </w:r>
      <w:r>
        <w:rPr>
          <w:rFonts w:hint="eastAsia" w:ascii="宋体" w:hAnsi="宋体" w:eastAsia="宋体"/>
          <w:bCs/>
          <w:color w:val="auto"/>
          <w:sz w:val="22"/>
          <w:szCs w:val="22"/>
          <w:highlight w:val="none"/>
        </w:rPr>
        <w:t>功能，可根据不同患者咬合力大小进行个性化的设置和记录；</w:t>
      </w:r>
    </w:p>
    <w:p w14:paraId="3779F781">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cs="Times New Roman"/>
          <w:bCs/>
          <w:color w:val="auto"/>
          <w:sz w:val="22"/>
          <w:szCs w:val="22"/>
          <w:lang w:val="en-US" w:eastAsia="zh-CN"/>
        </w:rPr>
        <w:t>30</w:t>
      </w:r>
      <w:r>
        <w:rPr>
          <w:rFonts w:hint="eastAsia" w:ascii="宋体" w:hAnsi="宋体" w:eastAsia="宋体" w:cs="Times New Roman"/>
          <w:bCs/>
          <w:color w:val="auto"/>
          <w:sz w:val="22"/>
          <w:szCs w:val="22"/>
        </w:rPr>
        <w:t>.</w:t>
      </w:r>
      <w:r>
        <w:rPr>
          <w:rFonts w:hint="eastAsia" w:ascii="宋体" w:hAnsi="宋体" w:eastAsia="宋体"/>
          <w:bCs/>
          <w:color w:val="auto"/>
          <w:sz w:val="22"/>
          <w:szCs w:val="22"/>
          <w:highlight w:val="none"/>
        </w:rPr>
        <w:t>有专门的种植修复分析模块，对不同牙位所受到的咬合力进行分析，当种植修复颌力过大时进行报警提示。</w:t>
      </w:r>
    </w:p>
    <w:p w14:paraId="5E6E4F8F">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Times New Roman"/>
          <w:bCs/>
          <w:color w:val="auto"/>
          <w:sz w:val="22"/>
          <w:szCs w:val="22"/>
          <w:lang w:val="en-US" w:eastAsia="zh-CN"/>
        </w:rPr>
        <w:t>31</w:t>
      </w:r>
      <w:r>
        <w:rPr>
          <w:rFonts w:hint="eastAsia" w:ascii="宋体" w:hAnsi="宋体" w:eastAsia="宋体" w:cs="Times New Roman"/>
          <w:bCs/>
          <w:color w:val="auto"/>
          <w:sz w:val="22"/>
          <w:szCs w:val="22"/>
        </w:rPr>
        <w:t>.</w:t>
      </w:r>
      <w:r>
        <w:rPr>
          <w:rFonts w:hint="eastAsia" w:ascii="宋体" w:hAnsi="宋体" w:eastAsia="宋体"/>
          <w:bCs/>
          <w:color w:val="auto"/>
          <w:sz w:val="22"/>
          <w:szCs w:val="22"/>
          <w:highlight w:val="none"/>
        </w:rPr>
        <w:t>二维视图中要求能够显示左侧牙弓与右侧牙弓咬合力分布的平衡情况；</w:t>
      </w:r>
    </w:p>
    <w:p w14:paraId="004B1A9C">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32.</w:t>
      </w:r>
      <w:r>
        <w:rPr>
          <w:rFonts w:hint="eastAsia" w:ascii="宋体" w:hAnsi="宋体" w:eastAsia="宋体"/>
          <w:bCs/>
          <w:color w:val="auto"/>
          <w:sz w:val="22"/>
          <w:szCs w:val="22"/>
          <w:highlight w:val="none"/>
        </w:rPr>
        <w:t>二维视图中要求能够显示个性化的上、下颌牙弓上单颗牙齿的相对咬合力分布的情况和COF合力的分布情况；</w:t>
      </w:r>
    </w:p>
    <w:p w14:paraId="08086496">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33.</w:t>
      </w:r>
      <w:r>
        <w:rPr>
          <w:rFonts w:hint="eastAsia" w:ascii="宋体" w:hAnsi="宋体" w:eastAsia="宋体"/>
          <w:bCs/>
          <w:color w:val="auto"/>
          <w:sz w:val="22"/>
          <w:szCs w:val="22"/>
          <w:highlight w:val="none"/>
        </w:rPr>
        <w:t>二维视图中要求能够显示个性化的四象限牙弓相对咬合力分布的情况；</w:t>
      </w:r>
    </w:p>
    <w:p w14:paraId="2EFBCD94">
      <w:pPr>
        <w:pStyle w:val="6"/>
        <w:numPr>
          <w:ilvl w:val="0"/>
          <w:numId w:val="0"/>
        </w:numPr>
        <w:tabs>
          <w:tab w:val="left" w:pos="709"/>
        </w:tabs>
        <w:spacing w:line="360" w:lineRule="auto"/>
        <w:rPr>
          <w:rFonts w:hint="eastAsia" w:ascii="宋体" w:hAnsi="宋体" w:eastAsia="宋体"/>
          <w:bCs/>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34.</w:t>
      </w:r>
      <w:r>
        <w:rPr>
          <w:rFonts w:hint="eastAsia" w:ascii="宋体" w:hAnsi="宋体" w:eastAsia="宋体"/>
          <w:bCs/>
          <w:color w:val="auto"/>
          <w:sz w:val="22"/>
          <w:szCs w:val="22"/>
          <w:highlight w:val="none"/>
        </w:rPr>
        <w:t>具有DIO功能，能与口内扫描仪配合使用，能将咬合接触数据和口内扫描数字模型的数据进行重叠，使每牙位的咬合力与三维数字印模牙齿关联起来，让使用者更直观的观察到每个牙位咬合接触的位置和咬合力的大小情况。</w:t>
      </w:r>
    </w:p>
    <w:p w14:paraId="2498E09F">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35.</w:t>
      </w:r>
      <w:r>
        <w:rPr>
          <w:rFonts w:hint="eastAsia" w:ascii="宋体" w:hAnsi="宋体" w:eastAsia="宋体"/>
          <w:color w:val="auto"/>
          <w:sz w:val="22"/>
          <w:szCs w:val="22"/>
          <w:highlight w:val="none"/>
        </w:rPr>
        <w:t>一秒钟内采集的单帧数据应大于等于500帧。且每一帧数据对应咬合时序生成力与时间关系曲线，即时显示出每一帧数据一一对应时序的咬合力大小数值及时间变化的曲线视图。</w:t>
      </w:r>
    </w:p>
    <w:p w14:paraId="5BBC53D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36.</w:t>
      </w:r>
      <w:r>
        <w:rPr>
          <w:rFonts w:hint="eastAsia" w:ascii="宋体" w:hAnsi="宋体" w:eastAsia="宋体"/>
          <w:color w:val="auto"/>
          <w:sz w:val="22"/>
          <w:szCs w:val="22"/>
          <w:highlight w:val="none"/>
        </w:rPr>
        <w:t>要求支持个性化单颗牙齿或自定义的多颗牙齿进行定量的分析并显示在视图中，并具有异常力值分析功能；</w:t>
      </w:r>
    </w:p>
    <w:p w14:paraId="616481F1">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37</w:t>
      </w:r>
      <w:r>
        <w:rPr>
          <w:rFonts w:hint="eastAsia" w:ascii="宋体" w:hAnsi="宋体" w:eastAsia="宋体" w:cs="Times New Roman"/>
          <w:color w:val="auto"/>
          <w:sz w:val="22"/>
          <w:szCs w:val="22"/>
        </w:rPr>
        <w:t>.</w:t>
      </w:r>
      <w:r>
        <w:rPr>
          <w:rFonts w:hint="eastAsia" w:ascii="宋体" w:hAnsi="宋体" w:eastAsia="宋体"/>
          <w:color w:val="auto"/>
          <w:sz w:val="22"/>
          <w:szCs w:val="22"/>
          <w:highlight w:val="none"/>
        </w:rPr>
        <w:t>要求扫描记录数据时，支持实时预览数据，即时检查扫描结果，可随时终止数据的扫描记录，也可进行本地保存；</w:t>
      </w:r>
    </w:p>
    <w:p w14:paraId="28277CAD">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38.</w:t>
      </w:r>
      <w:r>
        <w:rPr>
          <w:rFonts w:hint="eastAsia" w:ascii="宋体" w:hAnsi="宋体"/>
          <w:color w:val="auto"/>
          <w:sz w:val="22"/>
          <w:szCs w:val="22"/>
          <w:highlight w:val="none"/>
        </w:rPr>
        <w:t>软件可扩展升级，能与EMG肌电仪在同一软件界面中同步操作，将肌电数据与咬合力数据同步整合，可显示MIP或任意咬合位置时肌电对应咬合力的数据情况。同步分析颅面肌肉群在咀嚼功能状态下的肌电变化和对上下颌之间颌关系的影响。</w:t>
      </w:r>
    </w:p>
    <w:p w14:paraId="0ECD4A2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s="Times New Roman"/>
          <w:color w:val="auto"/>
          <w:sz w:val="22"/>
          <w:szCs w:val="22"/>
          <w:lang w:val="en-US" w:eastAsia="zh-CN"/>
        </w:rPr>
        <w:t>39</w:t>
      </w:r>
      <w:r>
        <w:rPr>
          <w:rFonts w:hint="eastAsia" w:ascii="宋体" w:hAnsi="宋体" w:eastAsia="宋体" w:cs="Times New Roman"/>
          <w:color w:val="auto"/>
          <w:sz w:val="22"/>
          <w:szCs w:val="22"/>
        </w:rPr>
        <w:t>.</w:t>
      </w:r>
      <w:r>
        <w:rPr>
          <w:rFonts w:hint="eastAsia" w:ascii="宋体" w:hAnsi="宋体"/>
          <w:color w:val="auto"/>
          <w:sz w:val="22"/>
          <w:szCs w:val="22"/>
          <w:highlight w:val="none"/>
        </w:rPr>
        <w:t>应具有符合国家医疗器械管理规定的第二类医疗器械注册证或第一类医疗器械备案凭证。（提供证明文件）</w:t>
      </w:r>
    </w:p>
    <w:p w14:paraId="79EB2D60">
      <w:pPr>
        <w:numPr>
          <w:ilvl w:val="0"/>
          <w:numId w:val="0"/>
        </w:numPr>
        <w:spacing w:before="120" w:after="120" w:line="288" w:lineRule="auto"/>
        <w:jc w:val="left"/>
      </w:pPr>
      <w:r>
        <w:rPr>
          <w:rFonts w:hint="eastAsia"/>
          <w:lang w:val="en-US" w:eastAsia="zh-CN"/>
        </w:rPr>
        <w:t>40</w:t>
      </w:r>
      <w:r>
        <w:t>. 质保</w:t>
      </w:r>
      <w:r>
        <w:rPr>
          <w:rFonts w:hint="eastAsia"/>
          <w:lang w:val="en-US" w:eastAsia="zh-CN"/>
        </w:rPr>
        <w:t>期</w:t>
      </w:r>
      <w:r>
        <w:t>：</w:t>
      </w:r>
      <w:r>
        <w:rPr>
          <w:rFonts w:hint="eastAsia"/>
          <w:lang w:val="en-US" w:eastAsia="zh-CN"/>
        </w:rPr>
        <w:t>至少5年</w:t>
      </w:r>
    </w:p>
    <w:p w14:paraId="6BBA1DA7">
      <w:pPr>
        <w:spacing w:before="120" w:after="120" w:line="288" w:lineRule="auto"/>
        <w:ind w:left="0"/>
        <w:jc w:val="left"/>
      </w:pPr>
      <w:r>
        <w:t>（二）配置清单</w:t>
      </w:r>
    </w:p>
    <w:tbl>
      <w:tblPr>
        <w:tblStyle w:val="3"/>
        <w:tblW w:w="8340" w:type="dxa"/>
        <w:tblInd w:w="0" w:type="dxa"/>
        <w:tblLayout w:type="autofit"/>
        <w:tblCellMar>
          <w:top w:w="0" w:type="dxa"/>
          <w:left w:w="0" w:type="dxa"/>
          <w:bottom w:w="0" w:type="dxa"/>
          <w:right w:w="0" w:type="dxa"/>
        </w:tblCellMar>
      </w:tblPr>
      <w:tblGrid>
        <w:gridCol w:w="1000"/>
        <w:gridCol w:w="4340"/>
        <w:gridCol w:w="3000"/>
      </w:tblGrid>
      <w:tr w14:paraId="59C22161">
        <w:tblPrEx>
          <w:tblCellMar>
            <w:top w:w="0" w:type="dxa"/>
            <w:left w:w="0" w:type="dxa"/>
            <w:bottom w:w="0" w:type="dxa"/>
            <w:right w:w="0" w:type="dxa"/>
          </w:tblCellMar>
        </w:tblPrEx>
        <w:trPr>
          <w:trHeight w:val="505"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4FECCD5">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128A32F2">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手柄</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1D3BEC69">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1台</w:t>
            </w:r>
          </w:p>
        </w:tc>
      </w:tr>
      <w:tr w14:paraId="154230EF">
        <w:tblPrEx>
          <w:tblCellMar>
            <w:top w:w="0" w:type="dxa"/>
            <w:left w:w="0" w:type="dxa"/>
            <w:bottom w:w="0" w:type="dxa"/>
            <w:right w:w="0" w:type="dxa"/>
          </w:tblCellMar>
        </w:tblPrEx>
        <w:trPr>
          <w:trHeight w:val="500"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1B020B6">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4C9B978C">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大号薄膜传感器</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FCCED04">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10片</w:t>
            </w:r>
          </w:p>
        </w:tc>
      </w:tr>
      <w:tr w14:paraId="570F3463">
        <w:tblPrEx>
          <w:tblCellMar>
            <w:top w:w="0" w:type="dxa"/>
            <w:left w:w="0" w:type="dxa"/>
            <w:bottom w:w="0" w:type="dxa"/>
            <w:right w:w="0" w:type="dxa"/>
          </w:tblCellMar>
        </w:tblPrEx>
        <w:trPr>
          <w:trHeight w:val="535"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7A1F6C66">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9B4721B">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小号薄膜传感器</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22652C5D">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10片</w:t>
            </w:r>
          </w:p>
        </w:tc>
      </w:tr>
      <w:tr w14:paraId="1298978A">
        <w:tblPrEx>
          <w:tblCellMar>
            <w:top w:w="0" w:type="dxa"/>
            <w:left w:w="0" w:type="dxa"/>
            <w:bottom w:w="0" w:type="dxa"/>
            <w:right w:w="0" w:type="dxa"/>
          </w:tblCellMar>
        </w:tblPrEx>
        <w:trPr>
          <w:trHeight w:val="480"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19509C92">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4</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DC5CE69">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大号传感器固定架</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5DFF2048">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2个</w:t>
            </w:r>
          </w:p>
        </w:tc>
      </w:tr>
      <w:tr w14:paraId="5D8AA7B5">
        <w:tblPrEx>
          <w:tblCellMar>
            <w:top w:w="0" w:type="dxa"/>
            <w:left w:w="0" w:type="dxa"/>
            <w:bottom w:w="0" w:type="dxa"/>
            <w:right w:w="0" w:type="dxa"/>
          </w:tblCellMar>
        </w:tblPrEx>
        <w:trPr>
          <w:trHeight w:val="445"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CC1B112">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5</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C7E27C6">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小号传感器固定架</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18647026">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2个</w:t>
            </w:r>
          </w:p>
        </w:tc>
      </w:tr>
      <w:tr w14:paraId="7126D792">
        <w:tblPrEx>
          <w:tblCellMar>
            <w:top w:w="0" w:type="dxa"/>
            <w:left w:w="0" w:type="dxa"/>
            <w:bottom w:w="0" w:type="dxa"/>
            <w:right w:w="0" w:type="dxa"/>
          </w:tblCellMar>
        </w:tblPrEx>
        <w:trPr>
          <w:trHeight w:val="430"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49A697A3">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6</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4AE5D918">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应用分析软件</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66B6B05">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1套</w:t>
            </w:r>
          </w:p>
        </w:tc>
      </w:tr>
      <w:tr w14:paraId="31A03B43">
        <w:tblPrEx>
          <w:tblCellMar>
            <w:top w:w="0" w:type="dxa"/>
            <w:left w:w="0" w:type="dxa"/>
            <w:bottom w:w="0" w:type="dxa"/>
            <w:right w:w="0" w:type="dxa"/>
          </w:tblCellMar>
        </w:tblPrEx>
        <w:trPr>
          <w:trHeight w:val="540"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89BE565">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7</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3D1AB10">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手柄挂架</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9A3230F">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1个</w:t>
            </w:r>
          </w:p>
        </w:tc>
      </w:tr>
      <w:tr w14:paraId="279B9C3C">
        <w:tblPrEx>
          <w:tblCellMar>
            <w:top w:w="0" w:type="dxa"/>
            <w:left w:w="0" w:type="dxa"/>
            <w:bottom w:w="0" w:type="dxa"/>
            <w:right w:w="0" w:type="dxa"/>
          </w:tblCellMar>
        </w:tblPrEx>
        <w:trPr>
          <w:trHeight w:val="740" w:hRule="atLeast"/>
        </w:trPr>
        <w:tc>
          <w:tcPr>
            <w:tcW w:w="1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10EE3E0">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8</w:t>
            </w:r>
          </w:p>
        </w:tc>
        <w:tc>
          <w:tcPr>
            <w:tcW w:w="434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2A43D3B2">
            <w:pPr>
              <w:pStyle w:val="6"/>
              <w:numPr>
                <w:ilvl w:val="0"/>
                <w:numId w:val="0"/>
              </w:numPr>
              <w:tabs>
                <w:tab w:val="left" w:pos="709"/>
              </w:tabs>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笔记本</w:t>
            </w:r>
            <w:r>
              <w:rPr>
                <w:rFonts w:hint="eastAsia" w:ascii="宋体" w:hAnsi="宋体"/>
                <w:color w:val="auto"/>
                <w:sz w:val="22"/>
                <w:szCs w:val="22"/>
                <w:highlight w:val="none"/>
              </w:rPr>
              <w:t>电脑</w:t>
            </w:r>
            <w:r>
              <w:rPr>
                <w:rFonts w:hint="eastAsia" w:ascii="宋体" w:hAnsi="宋体"/>
                <w:color w:val="auto"/>
                <w:sz w:val="22"/>
                <w:szCs w:val="22"/>
                <w:highlight w:val="none"/>
                <w:lang w:eastAsia="zh-CN"/>
              </w:rPr>
              <w:t>（</w:t>
            </w:r>
            <w:r>
              <w:rPr>
                <w:rFonts w:hint="eastAsia" w:ascii="宋体" w:hAnsi="宋体"/>
                <w:color w:val="auto"/>
                <w:sz w:val="22"/>
                <w:szCs w:val="22"/>
                <w:highlight w:val="none"/>
              </w:rPr>
              <w:t>不低于处理器12代i7-12700，内存32G，硬盘1TB，不低于显卡英韦达RTX3060，不少于2个标准USB插口</w:t>
            </w:r>
            <w:r>
              <w:rPr>
                <w:rFonts w:hint="eastAsia" w:ascii="宋体" w:hAnsi="宋体"/>
                <w:color w:val="auto"/>
                <w:sz w:val="22"/>
                <w:szCs w:val="22"/>
                <w:highlight w:val="none"/>
                <w:lang w:eastAsia="zh-CN"/>
              </w:rPr>
              <w:t>）</w:t>
            </w:r>
          </w:p>
        </w:tc>
        <w:tc>
          <w:tcPr>
            <w:tcW w:w="3000"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FF9CB49">
            <w:pPr>
              <w:pStyle w:val="6"/>
              <w:numPr>
                <w:ilvl w:val="0"/>
                <w:numId w:val="0"/>
              </w:numPr>
              <w:tabs>
                <w:tab w:val="left" w:pos="709"/>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1台</w:t>
            </w:r>
          </w:p>
        </w:tc>
      </w:tr>
    </w:tbl>
    <w:p w14:paraId="5EEF3870">
      <w:pPr>
        <w:spacing w:before="120" w:after="120" w:line="288" w:lineRule="auto"/>
        <w:ind w:left="0"/>
        <w:jc w:val="left"/>
      </w:pPr>
    </w:p>
    <w:p w14:paraId="47DB698D">
      <w:pPr>
        <w:spacing w:line="380" w:lineRule="exact"/>
        <w:rPr>
          <w:rFonts w:hint="eastAsia" w:ascii="Times New Roman" w:hAnsi="Times New Roman"/>
          <w:sz w:val="22"/>
          <w:szCs w:val="22"/>
          <w:highlight w:val="none"/>
        </w:rPr>
      </w:pPr>
    </w:p>
    <w:p w14:paraId="330AABC3">
      <w:pPr>
        <w:spacing w:before="120" w:after="120" w:line="288" w:lineRule="auto"/>
        <w:ind w:left="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B包</w:t>
      </w:r>
    </w:p>
    <w:p w14:paraId="1A1E2F45">
      <w:pPr>
        <w:numPr>
          <w:ilvl w:val="0"/>
          <w:numId w:val="0"/>
        </w:numPr>
        <w:spacing w:before="120" w:after="120" w:line="288" w:lineRule="auto"/>
        <w:jc w:val="left"/>
        <w:rPr>
          <w:b/>
          <w:bCs/>
        </w:rPr>
      </w:pPr>
      <w:r>
        <w:rPr>
          <w:rFonts w:hint="eastAsia"/>
          <w:b/>
          <w:bCs/>
          <w:lang w:val="en-US" w:eastAsia="zh-CN"/>
        </w:rPr>
        <w:t>一、</w:t>
      </w:r>
      <w:r>
        <w:rPr>
          <w:b/>
          <w:bCs/>
        </w:rPr>
        <w:t>口腔数字印模仪（口扫）及配套</w:t>
      </w:r>
      <w:r>
        <w:rPr>
          <w:rFonts w:hint="eastAsia"/>
          <w:b/>
          <w:bCs/>
          <w:lang w:eastAsia="zh-CN"/>
        </w:rPr>
        <w:t>设计</w:t>
      </w:r>
      <w:r>
        <w:rPr>
          <w:b/>
          <w:bCs/>
        </w:rPr>
        <w:t>软件</w:t>
      </w:r>
    </w:p>
    <w:p w14:paraId="2F4B64C7">
      <w:pPr>
        <w:rPr>
          <w:sz w:val="22"/>
          <w:szCs w:val="22"/>
        </w:rPr>
      </w:pPr>
      <w:r>
        <w:rPr>
          <w:rFonts w:hint="eastAsia"/>
          <w:sz w:val="22"/>
          <w:szCs w:val="22"/>
        </w:rPr>
        <w:t>产品通过口内扫描的方式获取牙齿、牙龈、黏膜等软硬组织表面的数字化印模，预期用于口腔修复、正畸及种植治疗的手术规划；其荧光成像功能可以辅助检测口腔内菌斑的情况及龋齿状态。</w:t>
      </w:r>
    </w:p>
    <w:p w14:paraId="7CE880F5">
      <w:pPr>
        <w:spacing w:before="120" w:after="120" w:line="288" w:lineRule="auto"/>
        <w:ind w:left="0"/>
        <w:jc w:val="left"/>
      </w:pPr>
      <w:r>
        <w:t>（一）技术要求</w:t>
      </w:r>
    </w:p>
    <w:p w14:paraId="7E2DA409">
      <w:pPr>
        <w:spacing w:before="120" w:after="120" w:line="288" w:lineRule="auto"/>
        <w:ind w:left="0"/>
        <w:jc w:val="left"/>
        <w:rPr>
          <w:rFonts w:hint="eastAsia" w:eastAsia="宋体"/>
          <w:lang w:eastAsia="zh-CN"/>
        </w:rPr>
      </w:pPr>
      <w:r>
        <w:t>1. 口内直接扫描取模，无需喷粉；真彩成像，LED 光源</w:t>
      </w:r>
      <w:r>
        <w:rPr>
          <w:rFonts w:hint="eastAsia"/>
          <w:lang w:eastAsia="zh-CN"/>
        </w:rPr>
        <w:t>。</w:t>
      </w:r>
    </w:p>
    <w:p w14:paraId="4B1CB6B0">
      <w:pPr>
        <w:spacing w:before="120" w:after="120" w:line="288" w:lineRule="auto"/>
        <w:ind w:left="0"/>
        <w:jc w:val="left"/>
        <w:rPr>
          <w:rFonts w:hint="eastAsia" w:eastAsia="宋体"/>
          <w:lang w:eastAsia="zh-CN"/>
        </w:rPr>
      </w:pPr>
      <w:r>
        <w:t>2. 扫描分辨率＜0.15mm，精度＜6μm</w:t>
      </w:r>
      <w:r>
        <w:rPr>
          <w:rFonts w:hint="eastAsia"/>
          <w:lang w:eastAsia="zh-CN"/>
        </w:rPr>
        <w:t>。</w:t>
      </w:r>
    </w:p>
    <w:p w14:paraId="03D3A3D9">
      <w:pPr>
        <w:rPr>
          <w:sz w:val="22"/>
          <w:szCs w:val="22"/>
        </w:rPr>
      </w:pPr>
      <w:r>
        <w:rPr>
          <w:rFonts w:hint="eastAsia"/>
          <w:sz w:val="22"/>
          <w:szCs w:val="22"/>
        </w:rPr>
        <w:t>▲</w:t>
      </w:r>
      <w:r>
        <w:t xml:space="preserve">3. </w:t>
      </w:r>
      <w:r>
        <w:rPr>
          <w:rFonts w:hint="eastAsia"/>
          <w:sz w:val="22"/>
          <w:szCs w:val="22"/>
        </w:rPr>
        <w:t>扫描信号传输方式：直接采取无线方式，可以将获得的患者数据高效的发送给医生诊疗所用的电脑</w:t>
      </w:r>
      <w:r>
        <w:rPr>
          <w:rFonts w:hint="eastAsia"/>
          <w:sz w:val="22"/>
          <w:szCs w:val="22"/>
          <w:lang w:eastAsia="zh-CN"/>
        </w:rPr>
        <w:t>；</w:t>
      </w:r>
      <w:r>
        <w:rPr>
          <w:rFonts w:hint="eastAsia"/>
          <w:sz w:val="22"/>
          <w:szCs w:val="22"/>
        </w:rPr>
        <w:tab/>
      </w:r>
      <w:r>
        <w:rPr>
          <w:rFonts w:hint="eastAsia"/>
          <w:sz w:val="22"/>
          <w:szCs w:val="22"/>
        </w:rPr>
        <w:t>无线传输距离：在同一房间内，电脑与设备有效距离≤5米。</w:t>
      </w:r>
    </w:p>
    <w:p w14:paraId="186A4505">
      <w:pPr>
        <w:spacing w:before="120" w:after="120" w:line="288" w:lineRule="auto"/>
        <w:ind w:left="0"/>
        <w:jc w:val="left"/>
        <w:rPr>
          <w:rFonts w:hint="eastAsia"/>
          <w:lang w:eastAsia="zh-CN"/>
        </w:rPr>
      </w:pPr>
      <w:r>
        <w:t>4. 整机重量＜ 2</w:t>
      </w:r>
      <w:r>
        <w:rPr>
          <w:rFonts w:hint="eastAsia"/>
          <w:lang w:val="en-US" w:eastAsia="zh-CN"/>
        </w:rPr>
        <w:t>90</w:t>
      </w:r>
      <w:r>
        <w:t>g</w:t>
      </w:r>
      <w:r>
        <w:rPr>
          <w:rFonts w:hint="eastAsia"/>
          <w:lang w:eastAsia="zh-CN"/>
        </w:rPr>
        <w:t>（含电池及扫描头）</w:t>
      </w:r>
      <w:r>
        <w:t>；扫描窗口＞18.0mm×16.8mm，扫描头高度≤17.6mm</w:t>
      </w:r>
      <w:r>
        <w:rPr>
          <w:rFonts w:hint="eastAsia"/>
          <w:lang w:eastAsia="zh-CN"/>
        </w:rPr>
        <w:t>，使用锂电池并具有电量显示功能。</w:t>
      </w:r>
    </w:p>
    <w:p w14:paraId="1594D16A">
      <w:pPr>
        <w:rPr>
          <w:sz w:val="22"/>
          <w:szCs w:val="22"/>
        </w:rPr>
      </w:pPr>
      <w:r>
        <w:rPr>
          <w:rFonts w:hint="eastAsia"/>
          <w:sz w:val="22"/>
          <w:szCs w:val="22"/>
          <w:lang w:val="en-US" w:eastAsia="zh-CN"/>
        </w:rPr>
        <w:t>5.</w:t>
      </w:r>
      <w:r>
        <w:rPr>
          <w:rFonts w:hint="eastAsia"/>
          <w:sz w:val="22"/>
          <w:szCs w:val="22"/>
        </w:rPr>
        <w:t>扫描原理：共焦显微扫描技术 Ultrafast Optical Sectioning （超快光学切片）</w:t>
      </w:r>
    </w:p>
    <w:p w14:paraId="1253B20A">
      <w:pPr>
        <w:rPr>
          <w:sz w:val="22"/>
          <w:szCs w:val="22"/>
        </w:rPr>
      </w:pPr>
      <w:r>
        <w:rPr>
          <w:rFonts w:hint="eastAsia"/>
          <w:sz w:val="22"/>
          <w:szCs w:val="22"/>
        </w:rPr>
        <w:t>纹理视图采用荧光技术显示龋病（菌斑显示）</w:t>
      </w:r>
    </w:p>
    <w:p w14:paraId="6A7FFAF0">
      <w:pPr>
        <w:rPr>
          <w:sz w:val="22"/>
          <w:szCs w:val="22"/>
        </w:rPr>
      </w:pPr>
      <w:r>
        <w:rPr>
          <w:rFonts w:hint="eastAsia"/>
          <w:sz w:val="22"/>
          <w:szCs w:val="22"/>
          <w:lang w:val="en-US" w:eastAsia="zh-CN"/>
        </w:rPr>
        <w:t>6</w:t>
      </w:r>
      <w:r>
        <w:rPr>
          <w:rFonts w:hint="eastAsia"/>
          <w:sz w:val="22"/>
          <w:szCs w:val="22"/>
        </w:rPr>
        <w:t>.</w:t>
      </w:r>
      <w:r>
        <w:rPr>
          <w:rFonts w:hint="eastAsia"/>
          <w:sz w:val="22"/>
          <w:szCs w:val="22"/>
        </w:rPr>
        <w:tab/>
      </w:r>
      <w:r>
        <w:rPr>
          <w:rFonts w:hint="eastAsia"/>
          <w:sz w:val="22"/>
          <w:szCs w:val="22"/>
        </w:rPr>
        <w:t>扫描方式</w:t>
      </w:r>
    </w:p>
    <w:p w14:paraId="0DB20EC5">
      <w:pPr>
        <w:rPr>
          <w:sz w:val="22"/>
          <w:szCs w:val="22"/>
        </w:rPr>
      </w:pPr>
      <w:r>
        <w:rPr>
          <w:rFonts w:hint="eastAsia"/>
          <w:sz w:val="22"/>
          <w:szCs w:val="22"/>
          <w:lang w:val="en-US" w:eastAsia="zh-CN"/>
        </w:rPr>
        <w:t>6</w:t>
      </w:r>
      <w:r>
        <w:rPr>
          <w:rFonts w:hint="eastAsia"/>
          <w:sz w:val="22"/>
          <w:szCs w:val="22"/>
        </w:rPr>
        <w:t>.1</w:t>
      </w:r>
      <w:r>
        <w:rPr>
          <w:rFonts w:hint="eastAsia"/>
          <w:sz w:val="22"/>
          <w:szCs w:val="22"/>
        </w:rPr>
        <w:tab/>
      </w:r>
      <w:r>
        <w:rPr>
          <w:rFonts w:hint="eastAsia"/>
          <w:sz w:val="22"/>
          <w:szCs w:val="22"/>
        </w:rPr>
        <w:t>具有普通扫描和加速扫描两种模式，全口扫描最快可60秒内完成</w:t>
      </w:r>
    </w:p>
    <w:p w14:paraId="295AEE77">
      <w:pPr>
        <w:rPr>
          <w:sz w:val="22"/>
          <w:szCs w:val="22"/>
        </w:rPr>
      </w:pPr>
      <w:r>
        <w:rPr>
          <w:rFonts w:hint="eastAsia"/>
          <w:sz w:val="22"/>
          <w:szCs w:val="22"/>
          <w:lang w:val="en-US" w:eastAsia="zh-CN"/>
        </w:rPr>
        <w:t>6</w:t>
      </w:r>
      <w:r>
        <w:rPr>
          <w:rFonts w:hint="eastAsia"/>
          <w:sz w:val="22"/>
          <w:szCs w:val="22"/>
        </w:rPr>
        <w:t>.2</w:t>
      </w:r>
      <w:r>
        <w:rPr>
          <w:rFonts w:hint="eastAsia"/>
          <w:sz w:val="22"/>
          <w:szCs w:val="22"/>
        </w:rPr>
        <w:tab/>
      </w:r>
      <w:r>
        <w:rPr>
          <w:rFonts w:hint="eastAsia"/>
          <w:sz w:val="22"/>
          <w:szCs w:val="22"/>
        </w:rPr>
        <w:t>高清分辨率拍照和高清视频功能（口腔数字观察仪），让定位局部更清晰，图像可发送至加工厂作为参考依据</w:t>
      </w:r>
    </w:p>
    <w:p w14:paraId="480F8CD2">
      <w:pPr>
        <w:rPr>
          <w:sz w:val="22"/>
          <w:szCs w:val="22"/>
        </w:rPr>
      </w:pPr>
      <w:r>
        <w:rPr>
          <w:rFonts w:hint="eastAsia"/>
          <w:sz w:val="22"/>
          <w:szCs w:val="22"/>
          <w:lang w:val="en-US" w:eastAsia="zh-CN"/>
        </w:rPr>
        <w:t>6</w:t>
      </w:r>
      <w:r>
        <w:rPr>
          <w:rFonts w:hint="eastAsia"/>
          <w:sz w:val="22"/>
          <w:szCs w:val="22"/>
        </w:rPr>
        <w:t>.3▲取像景深加强模式，&gt;15mm，特定部位扫描更清晰，加强对于种植治疗中的扫描杆的取像效果</w:t>
      </w:r>
    </w:p>
    <w:p w14:paraId="1FC11918">
      <w:pPr>
        <w:rPr>
          <w:sz w:val="22"/>
          <w:szCs w:val="22"/>
        </w:rPr>
      </w:pPr>
      <w:r>
        <w:rPr>
          <w:rFonts w:hint="eastAsia"/>
          <w:sz w:val="22"/>
          <w:szCs w:val="22"/>
          <w:lang w:val="en-US" w:eastAsia="zh-CN"/>
        </w:rPr>
        <w:t>6</w:t>
      </w:r>
      <w:r>
        <w:rPr>
          <w:rFonts w:hint="eastAsia"/>
          <w:sz w:val="22"/>
          <w:szCs w:val="22"/>
        </w:rPr>
        <w:t>.4▲具有牙龈锁定扫描功能，可以有助于牙龈及其周围软组织形变或回弹后造成的无法正确扫描的功能</w:t>
      </w:r>
    </w:p>
    <w:p w14:paraId="126681FC">
      <w:pPr>
        <w:rPr>
          <w:sz w:val="22"/>
          <w:szCs w:val="22"/>
        </w:rPr>
      </w:pPr>
      <w:r>
        <w:rPr>
          <w:rFonts w:hint="eastAsia"/>
          <w:sz w:val="22"/>
          <w:szCs w:val="22"/>
          <w:lang w:val="en-US" w:eastAsia="zh-CN"/>
        </w:rPr>
        <w:t>6</w:t>
      </w:r>
      <w:r>
        <w:rPr>
          <w:rFonts w:hint="eastAsia"/>
          <w:sz w:val="22"/>
          <w:szCs w:val="22"/>
        </w:rPr>
        <w:t>.5▲AI 人工智能扫描，能识别静态或动态下的不需要的颊，舌和唇粘膜、手指等软组织以及口镜并自动去除</w:t>
      </w:r>
    </w:p>
    <w:p w14:paraId="0CA80E52">
      <w:pPr>
        <w:rPr>
          <w:sz w:val="22"/>
          <w:szCs w:val="22"/>
        </w:rPr>
      </w:pPr>
      <w:r>
        <w:rPr>
          <w:rFonts w:hint="eastAsia"/>
          <w:sz w:val="22"/>
          <w:szCs w:val="22"/>
          <w:lang w:val="en-US" w:eastAsia="zh-CN"/>
        </w:rPr>
        <w:t>6</w:t>
      </w:r>
      <w:r>
        <w:rPr>
          <w:rFonts w:hint="eastAsia"/>
          <w:sz w:val="22"/>
          <w:szCs w:val="22"/>
        </w:rPr>
        <w:t>.6▲自适应辅助扫描技术，含图像错层纠正功能，快速掌握正确扫描策略，提高扫描效率</w:t>
      </w:r>
    </w:p>
    <w:p w14:paraId="18EA6236">
      <w:pPr>
        <w:rPr>
          <w:sz w:val="22"/>
          <w:szCs w:val="22"/>
        </w:rPr>
      </w:pPr>
      <w:r>
        <w:rPr>
          <w:rFonts w:hint="eastAsia"/>
          <w:sz w:val="22"/>
          <w:szCs w:val="22"/>
          <w:lang w:val="en-US" w:eastAsia="zh-CN"/>
        </w:rPr>
        <w:t>6</w:t>
      </w:r>
      <w:r>
        <w:rPr>
          <w:rFonts w:hint="eastAsia"/>
          <w:sz w:val="22"/>
          <w:szCs w:val="22"/>
        </w:rPr>
        <w:t>.7▲机身含有2个操控按键，分别操作扫描和远程操控，避免误操作。按住远程控制按钮，通过转动扫描枪，即可完成工作流程的步骤，更好的避免交叉感染</w:t>
      </w:r>
    </w:p>
    <w:p w14:paraId="0F1AA9BA">
      <w:pPr>
        <w:rPr>
          <w:sz w:val="22"/>
          <w:szCs w:val="22"/>
        </w:rPr>
      </w:pPr>
      <w:r>
        <w:rPr>
          <w:rFonts w:hint="eastAsia"/>
          <w:sz w:val="22"/>
          <w:szCs w:val="22"/>
          <w:lang w:val="en-US" w:eastAsia="zh-CN"/>
        </w:rPr>
        <w:t>6</w:t>
      </w:r>
      <w:r>
        <w:rPr>
          <w:rFonts w:hint="eastAsia"/>
          <w:sz w:val="22"/>
          <w:szCs w:val="22"/>
        </w:rPr>
        <w:t>.8▲机身含有彩色LED指示功能，提示设备待机和使用过程中的状态，包含电池电量提醒</w:t>
      </w:r>
      <w:r>
        <w:rPr>
          <w:rFonts w:hint="eastAsia"/>
          <w:sz w:val="22"/>
          <w:szCs w:val="22"/>
          <w:lang w:eastAsia="zh-CN"/>
        </w:rPr>
        <w:t>；</w:t>
      </w:r>
      <w:r>
        <w:rPr>
          <w:rFonts w:hint="eastAsia"/>
          <w:sz w:val="22"/>
          <w:szCs w:val="22"/>
        </w:rPr>
        <w:t>配合机身彩色LED指示功能，设备含有感应系统，及时纠正扫描过程中的错误聚焦，提升扫描效率。</w:t>
      </w:r>
    </w:p>
    <w:p w14:paraId="300DE5D5">
      <w:pPr>
        <w:rPr>
          <w:sz w:val="22"/>
          <w:szCs w:val="22"/>
        </w:rPr>
      </w:pPr>
      <w:r>
        <w:rPr>
          <w:rFonts w:hint="eastAsia"/>
          <w:sz w:val="22"/>
          <w:szCs w:val="22"/>
          <w:lang w:val="en-US" w:eastAsia="zh-CN"/>
        </w:rPr>
        <w:t>6</w:t>
      </w:r>
      <w:r>
        <w:rPr>
          <w:rFonts w:hint="eastAsia"/>
          <w:sz w:val="22"/>
          <w:szCs w:val="22"/>
        </w:rPr>
        <w:t>.9支持对口内多颗种植体的扫描，有丰富的原厂种植体数据库进行匹配，并后期用于种植手术设计规划。</w:t>
      </w:r>
    </w:p>
    <w:p w14:paraId="4FD3A877">
      <w:pPr>
        <w:rPr>
          <w:sz w:val="22"/>
          <w:szCs w:val="22"/>
        </w:rPr>
      </w:pPr>
      <w:r>
        <w:rPr>
          <w:rFonts w:hint="eastAsia"/>
          <w:sz w:val="22"/>
          <w:szCs w:val="22"/>
          <w:lang w:val="en-US" w:eastAsia="zh-CN"/>
        </w:rPr>
        <w:t>6</w:t>
      </w:r>
      <w:r>
        <w:rPr>
          <w:rFonts w:hint="eastAsia"/>
          <w:sz w:val="22"/>
          <w:szCs w:val="22"/>
        </w:rPr>
        <w:t xml:space="preserve">.10▲多种智能基台匹配功能，有丰富的原厂基台数据库进行匹配,并后期用于种植手术设计规划   </w:t>
      </w:r>
    </w:p>
    <w:p w14:paraId="1F57E3D8">
      <w:pPr>
        <w:rPr>
          <w:sz w:val="22"/>
          <w:szCs w:val="22"/>
        </w:rPr>
      </w:pPr>
      <w:r>
        <w:rPr>
          <w:rFonts w:hint="eastAsia"/>
          <w:sz w:val="22"/>
          <w:szCs w:val="22"/>
          <w:lang w:val="en-US" w:eastAsia="zh-CN"/>
        </w:rPr>
        <w:t>6</w:t>
      </w:r>
      <w:r>
        <w:rPr>
          <w:rFonts w:hint="eastAsia"/>
          <w:sz w:val="22"/>
          <w:szCs w:val="22"/>
        </w:rPr>
        <w:t>.11</w:t>
      </w:r>
      <w:r>
        <w:rPr>
          <w:rFonts w:hint="eastAsia"/>
          <w:sz w:val="22"/>
          <w:szCs w:val="22"/>
        </w:rPr>
        <w:tab/>
      </w:r>
      <w:r>
        <w:rPr>
          <w:rFonts w:hint="eastAsia"/>
          <w:sz w:val="22"/>
          <w:szCs w:val="22"/>
        </w:rPr>
        <w:t>扫描枪内置自动加热提示系统，提示加热进度。配合扫描头可快速预加热，放止口扫镜面起雾，造成扫描过程中的误差</w:t>
      </w:r>
    </w:p>
    <w:p w14:paraId="30036907">
      <w:pPr>
        <w:rPr>
          <w:sz w:val="22"/>
          <w:szCs w:val="22"/>
        </w:rPr>
      </w:pPr>
      <w:r>
        <w:rPr>
          <w:rFonts w:hint="eastAsia"/>
          <w:sz w:val="22"/>
          <w:szCs w:val="22"/>
          <w:lang w:val="en-US" w:eastAsia="zh-CN"/>
        </w:rPr>
        <w:t>6</w:t>
      </w:r>
      <w:r>
        <w:rPr>
          <w:rFonts w:hint="eastAsia"/>
          <w:sz w:val="22"/>
          <w:szCs w:val="22"/>
        </w:rPr>
        <w:t>.12▲非风干加热原理，避免机身内部吹风引起患者牙齿敏感情况发生</w:t>
      </w:r>
    </w:p>
    <w:p w14:paraId="016738B0">
      <w:pPr>
        <w:rPr>
          <w:sz w:val="22"/>
          <w:szCs w:val="22"/>
        </w:rPr>
      </w:pPr>
      <w:r>
        <w:rPr>
          <w:rFonts w:hint="eastAsia"/>
          <w:sz w:val="22"/>
          <w:szCs w:val="22"/>
          <w:lang w:val="en-US" w:eastAsia="zh-CN"/>
        </w:rPr>
        <w:t>6</w:t>
      </w:r>
      <w:r>
        <w:rPr>
          <w:rFonts w:hint="eastAsia"/>
          <w:sz w:val="22"/>
          <w:szCs w:val="22"/>
        </w:rPr>
        <w:t>.13▲操作者无需执行校准，配合数字印模仪软件，机器有自检及校准功能，提高工作效率</w:t>
      </w:r>
    </w:p>
    <w:p w14:paraId="3BED9411">
      <w:pPr>
        <w:rPr>
          <w:sz w:val="22"/>
          <w:szCs w:val="22"/>
        </w:rPr>
      </w:pPr>
      <w:r>
        <w:rPr>
          <w:rFonts w:hint="eastAsia"/>
          <w:sz w:val="22"/>
          <w:szCs w:val="22"/>
          <w:lang w:val="en-US" w:eastAsia="zh-CN"/>
        </w:rPr>
        <w:t>7</w:t>
      </w:r>
      <w:r>
        <w:rPr>
          <w:rFonts w:hint="eastAsia"/>
          <w:sz w:val="22"/>
          <w:szCs w:val="22"/>
        </w:rPr>
        <w:t>.清洁、消毒和灭菌</w:t>
      </w:r>
    </w:p>
    <w:p w14:paraId="6B518D3E">
      <w:pPr>
        <w:rPr>
          <w:sz w:val="22"/>
          <w:szCs w:val="22"/>
        </w:rPr>
      </w:pPr>
      <w:r>
        <w:rPr>
          <w:rFonts w:hint="eastAsia"/>
          <w:sz w:val="22"/>
          <w:szCs w:val="22"/>
          <w:lang w:val="en-US" w:eastAsia="zh-CN"/>
        </w:rPr>
        <w:t>7</w:t>
      </w:r>
      <w:r>
        <w:rPr>
          <w:rFonts w:hint="eastAsia"/>
          <w:sz w:val="22"/>
          <w:szCs w:val="22"/>
        </w:rPr>
        <w:t>.1▲扫描头可拆卸，并对其进行符合医院感染控制要求的B类高温高压消毒</w:t>
      </w:r>
    </w:p>
    <w:p w14:paraId="14FE393F">
      <w:pPr>
        <w:rPr>
          <w:sz w:val="22"/>
          <w:szCs w:val="22"/>
        </w:rPr>
      </w:pPr>
      <w:r>
        <w:rPr>
          <w:rFonts w:hint="eastAsia"/>
          <w:sz w:val="22"/>
          <w:szCs w:val="22"/>
          <w:lang w:val="en-US" w:eastAsia="zh-CN"/>
        </w:rPr>
        <w:t>7</w:t>
      </w:r>
      <w:r>
        <w:rPr>
          <w:rFonts w:hint="eastAsia"/>
          <w:sz w:val="22"/>
          <w:szCs w:val="22"/>
        </w:rPr>
        <w:t>.2</w:t>
      </w:r>
      <w:r>
        <w:rPr>
          <w:rFonts w:hint="eastAsia"/>
          <w:sz w:val="22"/>
          <w:szCs w:val="22"/>
        </w:rPr>
        <w:tab/>
      </w:r>
      <w:r>
        <w:rPr>
          <w:rFonts w:hint="eastAsia"/>
          <w:sz w:val="22"/>
          <w:szCs w:val="22"/>
        </w:rPr>
        <w:t>机身表面可以用医用消毒湿巾来进行表面消毒</w:t>
      </w:r>
    </w:p>
    <w:p w14:paraId="7C1700E6">
      <w:pPr>
        <w:rPr>
          <w:sz w:val="22"/>
          <w:szCs w:val="22"/>
        </w:rPr>
      </w:pPr>
      <w:r>
        <w:rPr>
          <w:rFonts w:hint="eastAsia"/>
          <w:sz w:val="22"/>
          <w:szCs w:val="22"/>
          <w:lang w:val="en-US" w:eastAsia="zh-CN"/>
        </w:rPr>
        <w:t>8</w:t>
      </w:r>
      <w:r>
        <w:rPr>
          <w:rFonts w:hint="eastAsia"/>
          <w:sz w:val="22"/>
          <w:szCs w:val="22"/>
        </w:rPr>
        <w:t>.具有自动实时处理三维图像功能，所有后处理优化图像 &lt; 1分钟</w:t>
      </w:r>
    </w:p>
    <w:p w14:paraId="4318227F">
      <w:pPr>
        <w:rPr>
          <w:sz w:val="22"/>
          <w:szCs w:val="22"/>
        </w:rPr>
      </w:pPr>
      <w:r>
        <w:rPr>
          <w:rFonts w:hint="eastAsia"/>
          <w:sz w:val="22"/>
          <w:szCs w:val="22"/>
          <w:lang w:val="en-US" w:eastAsia="zh-CN"/>
        </w:rPr>
        <w:t>9</w:t>
      </w:r>
      <w:r>
        <w:rPr>
          <w:rFonts w:hint="eastAsia"/>
          <w:sz w:val="22"/>
          <w:szCs w:val="22"/>
        </w:rPr>
        <w:t>.软件应用及临床治疗沟通</w:t>
      </w:r>
    </w:p>
    <w:p w14:paraId="0A766402">
      <w:pPr>
        <w:rPr>
          <w:sz w:val="22"/>
          <w:szCs w:val="22"/>
        </w:rPr>
      </w:pPr>
      <w:r>
        <w:rPr>
          <w:rFonts w:hint="eastAsia"/>
          <w:sz w:val="22"/>
          <w:szCs w:val="22"/>
          <w:lang w:val="en-US" w:eastAsia="zh-CN"/>
        </w:rPr>
        <w:t>9.1</w:t>
      </w:r>
      <w:r>
        <w:rPr>
          <w:rFonts w:hint="eastAsia"/>
          <w:sz w:val="22"/>
          <w:szCs w:val="22"/>
        </w:rPr>
        <w:t xml:space="preserve">有原厂数据处理软件，自带病例管理功能，数据也可以导出本地，软件系统自带第三方软件库，可以高效发送数据。根据第三方系统需求，还可以拓展直连功能，提供数据安全性和有效性。 </w:t>
      </w:r>
    </w:p>
    <w:p w14:paraId="2EF6AA51">
      <w:pPr>
        <w:rPr>
          <w:sz w:val="22"/>
          <w:szCs w:val="22"/>
        </w:rPr>
      </w:pPr>
      <w:r>
        <w:rPr>
          <w:rFonts w:hint="eastAsia"/>
          <w:sz w:val="22"/>
          <w:szCs w:val="22"/>
          <w:lang w:val="en-US" w:eastAsia="zh-CN"/>
        </w:rPr>
        <w:t>9</w:t>
      </w:r>
      <w:r>
        <w:rPr>
          <w:rFonts w:hint="eastAsia"/>
          <w:sz w:val="22"/>
          <w:szCs w:val="22"/>
        </w:rPr>
        <w:t xml:space="preserve">.2▲口腔数字印模可发送至不同电脑作后期设计，不影响口腔数字印模仪进行下一次扫描。  </w:t>
      </w:r>
    </w:p>
    <w:p w14:paraId="67382C8F">
      <w:pPr>
        <w:rPr>
          <w:sz w:val="22"/>
          <w:szCs w:val="22"/>
        </w:rPr>
      </w:pPr>
      <w:r>
        <w:rPr>
          <w:rFonts w:hint="eastAsia"/>
          <w:sz w:val="22"/>
          <w:szCs w:val="22"/>
          <w:lang w:val="en-US" w:eastAsia="zh-CN"/>
        </w:rPr>
        <w:t>9</w:t>
      </w:r>
      <w:r>
        <w:rPr>
          <w:rFonts w:hint="eastAsia"/>
          <w:sz w:val="22"/>
          <w:szCs w:val="22"/>
        </w:rPr>
        <w:t>.3▲内置第三方材料系统，可以选择和管理后期治疗过程中的材料种类和颜色选择，发送给同品牌设计软件进行CADCAM工作，提高整体治疗效率。</w:t>
      </w:r>
    </w:p>
    <w:p w14:paraId="5207F346">
      <w:pPr>
        <w:rPr>
          <w:sz w:val="22"/>
          <w:szCs w:val="22"/>
        </w:rPr>
      </w:pPr>
      <w:r>
        <w:rPr>
          <w:rFonts w:hint="eastAsia"/>
          <w:sz w:val="22"/>
          <w:szCs w:val="22"/>
          <w:lang w:val="en-US" w:eastAsia="zh-CN"/>
        </w:rPr>
        <w:t>9</w:t>
      </w:r>
      <w:r>
        <w:rPr>
          <w:rFonts w:hint="eastAsia"/>
          <w:sz w:val="22"/>
          <w:szCs w:val="22"/>
        </w:rPr>
        <w:t>.4▲内置数字化病程监测软件，将获得不同时间段的患者口内扫描件通过视图或视频对比，通过测量工具便于观察患者的口内软、硬组织的情形变化，用于病程变化的监测；配合荧光技术，可以辅助判断龋齿状态。</w:t>
      </w:r>
    </w:p>
    <w:p w14:paraId="4253E504">
      <w:pPr>
        <w:rPr>
          <w:sz w:val="22"/>
          <w:szCs w:val="22"/>
        </w:rPr>
      </w:pPr>
      <w:r>
        <w:rPr>
          <w:rFonts w:hint="eastAsia"/>
          <w:sz w:val="22"/>
          <w:szCs w:val="22"/>
          <w:lang w:val="en-US" w:eastAsia="zh-CN"/>
        </w:rPr>
        <w:t>9</w:t>
      </w:r>
      <w:r>
        <w:rPr>
          <w:rFonts w:hint="eastAsia"/>
          <w:sz w:val="22"/>
          <w:szCs w:val="22"/>
        </w:rPr>
        <w:t>.5▲内置数字化比色系统，通过鼠标点击即可显示牙齿局部颜色信息，且有齿色不适配的提醒功能。</w:t>
      </w:r>
    </w:p>
    <w:p w14:paraId="49FEEC3D">
      <w:pPr>
        <w:rPr>
          <w:sz w:val="22"/>
          <w:szCs w:val="22"/>
        </w:rPr>
      </w:pPr>
      <w:r>
        <w:rPr>
          <w:rFonts w:hint="eastAsia"/>
          <w:sz w:val="22"/>
          <w:szCs w:val="22"/>
          <w:lang w:val="en-US" w:eastAsia="zh-CN"/>
        </w:rPr>
        <w:t>9</w:t>
      </w:r>
      <w:r>
        <w:rPr>
          <w:rFonts w:hint="eastAsia"/>
          <w:sz w:val="22"/>
          <w:szCs w:val="22"/>
        </w:rPr>
        <w:t>.6▲智能牙体预备检测功能，实时反应在修复设计过程中的预备牙体情况，提高最终修复体效果，同时可以用于临床教学。</w:t>
      </w:r>
    </w:p>
    <w:p w14:paraId="4EEBCAAC">
      <w:pPr>
        <w:rPr>
          <w:sz w:val="22"/>
          <w:szCs w:val="22"/>
        </w:rPr>
      </w:pPr>
      <w:r>
        <w:rPr>
          <w:rFonts w:hint="eastAsia"/>
          <w:sz w:val="22"/>
          <w:szCs w:val="22"/>
          <w:lang w:val="en-US" w:eastAsia="zh-CN"/>
        </w:rPr>
        <w:t>9</w:t>
      </w:r>
      <w:r>
        <w:rPr>
          <w:rFonts w:hint="eastAsia"/>
          <w:sz w:val="22"/>
          <w:szCs w:val="22"/>
        </w:rPr>
        <w:t>.7</w:t>
      </w:r>
      <w:r>
        <w:rPr>
          <w:rFonts w:hint="eastAsia"/>
          <w:sz w:val="22"/>
          <w:szCs w:val="22"/>
        </w:rPr>
        <w:tab/>
      </w:r>
      <w:r>
        <w:rPr>
          <w:rFonts w:hint="eastAsia"/>
          <w:sz w:val="22"/>
          <w:szCs w:val="22"/>
        </w:rPr>
        <w:t>口腔数字印模仪的软件含有智能倒凹区域观测并显示数值，边缘线绘制，咬距离检测功能，辅助判断后期修复体制作效果。</w:t>
      </w:r>
    </w:p>
    <w:p w14:paraId="2BF29736">
      <w:pPr>
        <w:rPr>
          <w:sz w:val="22"/>
          <w:szCs w:val="22"/>
        </w:rPr>
      </w:pPr>
      <w:r>
        <w:rPr>
          <w:rFonts w:hint="eastAsia"/>
          <w:sz w:val="22"/>
          <w:szCs w:val="22"/>
          <w:lang w:val="en-US" w:eastAsia="zh-CN"/>
        </w:rPr>
        <w:t>9</w:t>
      </w:r>
      <w:r>
        <w:rPr>
          <w:rFonts w:hint="eastAsia"/>
          <w:sz w:val="22"/>
          <w:szCs w:val="22"/>
        </w:rPr>
        <w:t>.8▲数字化印模仪的软件包含无牙颌及个性化托盘的扫描功能，用于无牙颌病例的相关种植和修复设计。</w:t>
      </w:r>
    </w:p>
    <w:p w14:paraId="6C6D061E">
      <w:pPr>
        <w:rPr>
          <w:sz w:val="22"/>
          <w:szCs w:val="22"/>
        </w:rPr>
      </w:pPr>
      <w:r>
        <w:rPr>
          <w:rFonts w:hint="eastAsia"/>
          <w:sz w:val="22"/>
          <w:szCs w:val="22"/>
          <w:lang w:val="en-US" w:eastAsia="zh-CN"/>
        </w:rPr>
        <w:t>9</w:t>
      </w:r>
      <w:r>
        <w:rPr>
          <w:rFonts w:hint="eastAsia"/>
          <w:sz w:val="22"/>
          <w:szCs w:val="22"/>
        </w:rPr>
        <w:t>.9▲数字化印模仪的软件包含可摘活动义齿的扫描功能，通过复制义齿的方式，后期可判断患者咬合关系，并完成咬合功能的重建。</w:t>
      </w:r>
    </w:p>
    <w:p w14:paraId="36FC0B9E">
      <w:pPr>
        <w:rPr>
          <w:sz w:val="22"/>
          <w:szCs w:val="22"/>
        </w:rPr>
      </w:pPr>
      <w:r>
        <w:rPr>
          <w:rFonts w:hint="eastAsia"/>
          <w:sz w:val="22"/>
          <w:szCs w:val="22"/>
          <w:lang w:val="en-US" w:eastAsia="zh-CN"/>
        </w:rPr>
        <w:t>9</w:t>
      </w:r>
      <w:r>
        <w:rPr>
          <w:rFonts w:hint="eastAsia"/>
          <w:sz w:val="22"/>
          <w:szCs w:val="22"/>
        </w:rPr>
        <w:t>.10内置数字化微笑设计系统，提升医患沟通效率，即刻呈现修复后效果。</w:t>
      </w:r>
    </w:p>
    <w:p w14:paraId="20E24063">
      <w:pPr>
        <w:rPr>
          <w:sz w:val="22"/>
          <w:szCs w:val="22"/>
        </w:rPr>
      </w:pPr>
      <w:r>
        <w:rPr>
          <w:rFonts w:hint="eastAsia"/>
          <w:sz w:val="22"/>
          <w:szCs w:val="22"/>
          <w:lang w:val="en-US" w:eastAsia="zh-CN"/>
        </w:rPr>
        <w:t>9</w:t>
      </w:r>
      <w:r>
        <w:rPr>
          <w:rFonts w:hint="eastAsia"/>
          <w:sz w:val="22"/>
          <w:szCs w:val="22"/>
        </w:rPr>
        <w:t>.11▲咬合自动实时对齐功能，可显示咬合接触，特殊病例可通过手动对齐完成咬合关系的配准和确认，可导出数据给同品牌设计软件，进行修复设计。</w:t>
      </w:r>
    </w:p>
    <w:p w14:paraId="0B4EBB4E">
      <w:pPr>
        <w:rPr>
          <w:sz w:val="22"/>
          <w:szCs w:val="22"/>
        </w:rPr>
      </w:pPr>
      <w:r>
        <w:rPr>
          <w:rFonts w:hint="eastAsia"/>
          <w:sz w:val="22"/>
          <w:szCs w:val="22"/>
          <w:lang w:val="en-US" w:eastAsia="zh-CN"/>
        </w:rPr>
        <w:t>9</w:t>
      </w:r>
      <w:r>
        <w:rPr>
          <w:rFonts w:hint="eastAsia"/>
          <w:sz w:val="22"/>
          <w:szCs w:val="22"/>
        </w:rPr>
        <w:t>.12▲特定患者的运动功能，在静态记录咬合后，可以使用特定咬合运动功能，记录患者动态运动，可导出数据给同品牌设计软件，进行功能重建修复设计。</w:t>
      </w:r>
    </w:p>
    <w:p w14:paraId="2BC08384">
      <w:pPr>
        <w:rPr>
          <w:sz w:val="22"/>
          <w:szCs w:val="22"/>
        </w:rPr>
      </w:pPr>
      <w:r>
        <w:rPr>
          <w:rFonts w:hint="eastAsia"/>
          <w:sz w:val="22"/>
          <w:szCs w:val="22"/>
          <w:lang w:val="en-US" w:eastAsia="zh-CN"/>
        </w:rPr>
        <w:t>9</w:t>
      </w:r>
      <w:r>
        <w:rPr>
          <w:rFonts w:hint="eastAsia"/>
          <w:sz w:val="22"/>
          <w:szCs w:val="22"/>
        </w:rPr>
        <w:t>.13正畸治疗过程中快速模拟治疗方案，并可局部调整部分牙齿的位置，加强与患者的沟通；可以发送至第三方处理软件。</w:t>
      </w:r>
    </w:p>
    <w:p w14:paraId="21EC7CAE">
      <w:pPr>
        <w:rPr>
          <w:rFonts w:hint="default"/>
          <w:lang w:val="en-US" w:eastAsia="zh-CN"/>
        </w:rPr>
      </w:pPr>
      <w:r>
        <w:rPr>
          <w:rFonts w:hint="eastAsia"/>
          <w:sz w:val="22"/>
          <w:szCs w:val="22"/>
          <w:lang w:val="en-US" w:eastAsia="zh-CN"/>
        </w:rPr>
        <w:t>9</w:t>
      </w:r>
      <w:r>
        <w:rPr>
          <w:rFonts w:hint="eastAsia"/>
          <w:sz w:val="22"/>
          <w:szCs w:val="22"/>
        </w:rPr>
        <w:t xml:space="preserve">.14支持 IOS 及 Android 的医生，患者，技师沟通的平台，具备配套的 App。 </w:t>
      </w:r>
    </w:p>
    <w:p w14:paraId="3A130EF5">
      <w:pPr>
        <w:spacing w:before="120" w:after="120" w:line="288" w:lineRule="auto"/>
        <w:ind w:left="0"/>
        <w:jc w:val="left"/>
      </w:pPr>
      <w:r>
        <w:t>10. 电脑配置：i7 及以上 / 32G 及以上 / Win10 64 位专业版</w:t>
      </w:r>
    </w:p>
    <w:p w14:paraId="77BFEA7E">
      <w:pPr>
        <w:spacing w:before="120" w:after="120" w:line="288" w:lineRule="auto"/>
        <w:ind w:left="0"/>
        <w:jc w:val="left"/>
      </w:pPr>
      <w:r>
        <w:t>11. 输出格式：STL、PLY、3OXZ、DCM 等开放格式</w:t>
      </w:r>
    </w:p>
    <w:p w14:paraId="0D6B0D14">
      <w:pPr>
        <w:spacing w:before="120" w:after="120" w:line="288" w:lineRule="auto"/>
        <w:ind w:left="0"/>
        <w:jc w:val="left"/>
        <w:rPr>
          <w:rFonts w:hint="eastAsia"/>
          <w:lang w:val="en-US" w:eastAsia="zh-CN"/>
        </w:rPr>
      </w:pPr>
      <w:r>
        <w:t>12. 质保</w:t>
      </w:r>
      <w:r>
        <w:rPr>
          <w:rFonts w:hint="eastAsia"/>
          <w:lang w:val="en-US" w:eastAsia="zh-CN"/>
        </w:rPr>
        <w:t>期</w:t>
      </w:r>
      <w:r>
        <w:t>：</w:t>
      </w:r>
      <w:r>
        <w:rPr>
          <w:rFonts w:hint="eastAsia"/>
          <w:lang w:val="en-US" w:eastAsia="zh-CN"/>
        </w:rPr>
        <w:t>至少5年</w:t>
      </w:r>
    </w:p>
    <w:p w14:paraId="7253AA04">
      <w:pPr>
        <w:spacing w:before="120" w:after="120" w:line="288" w:lineRule="auto"/>
        <w:ind w:left="0"/>
        <w:jc w:val="left"/>
      </w:pPr>
      <w:r>
        <w:t>（二）配置清单</w:t>
      </w:r>
    </w:p>
    <w:p w14:paraId="2553B97A">
      <w:pPr>
        <w:spacing w:before="120" w:after="120" w:line="288" w:lineRule="auto"/>
        <w:ind w:left="0"/>
        <w:jc w:val="left"/>
      </w:pPr>
      <w:r>
        <w:t>1. 笔式扫描枪 1 把</w:t>
      </w:r>
    </w:p>
    <w:p w14:paraId="7894545D">
      <w:pPr>
        <w:spacing w:before="120" w:after="120" w:line="288" w:lineRule="auto"/>
        <w:ind w:left="0"/>
        <w:jc w:val="left"/>
      </w:pPr>
      <w:r>
        <w:t>2. 无线支架 1 个</w:t>
      </w:r>
    </w:p>
    <w:p w14:paraId="78682D2E">
      <w:pPr>
        <w:spacing w:before="120" w:after="120" w:line="288" w:lineRule="auto"/>
        <w:ind w:left="0"/>
        <w:jc w:val="left"/>
      </w:pPr>
      <w:r>
        <w:t>3. 高温消毒扫描头 5 个</w:t>
      </w:r>
    </w:p>
    <w:p w14:paraId="28F4835D">
      <w:pPr>
        <w:spacing w:before="120" w:after="120" w:line="288" w:lineRule="auto"/>
        <w:ind w:left="0"/>
        <w:jc w:val="left"/>
      </w:pPr>
      <w:r>
        <w:t>4. 校准保护头 1 个</w:t>
      </w:r>
    </w:p>
    <w:p w14:paraId="30A3B4AD">
      <w:pPr>
        <w:spacing w:before="120" w:after="120" w:line="288" w:lineRule="auto"/>
        <w:ind w:left="0"/>
        <w:jc w:val="left"/>
      </w:pPr>
      <w:r>
        <w:t>5. 加密狗 / 安装 U 盘 各</w:t>
      </w:r>
      <w:r>
        <w:rPr>
          <w:rFonts w:hint="eastAsia"/>
          <w:lang w:val="en-US" w:eastAsia="zh-CN"/>
        </w:rPr>
        <w:t>2</w:t>
      </w:r>
      <w:r>
        <w:t xml:space="preserve"> 个</w:t>
      </w:r>
    </w:p>
    <w:p w14:paraId="488FF04A">
      <w:pPr>
        <w:spacing w:before="120" w:after="120" w:line="288" w:lineRule="auto"/>
        <w:ind w:left="0"/>
        <w:jc w:val="left"/>
      </w:pPr>
      <w:r>
        <w:t>6. 电池 3 节、充电器 1 个</w:t>
      </w:r>
    </w:p>
    <w:p w14:paraId="31FC75CC">
      <w:pPr>
        <w:spacing w:before="120" w:after="120" w:line="288" w:lineRule="auto"/>
        <w:ind w:left="0"/>
        <w:jc w:val="left"/>
      </w:pPr>
      <w:r>
        <w:t>7. 无线适配器 1 个</w:t>
      </w:r>
    </w:p>
    <w:p w14:paraId="4EC2A156">
      <w:pPr>
        <w:spacing w:before="120" w:after="120" w:line="288" w:lineRule="auto"/>
        <w:ind w:left="0"/>
        <w:jc w:val="left"/>
      </w:pPr>
      <w:r>
        <w:t>8. 修复设计软件 1 套</w:t>
      </w:r>
    </w:p>
    <w:p w14:paraId="51E4A93E">
      <w:pPr>
        <w:spacing w:before="120" w:after="120" w:line="288" w:lineRule="auto"/>
        <w:ind w:left="0"/>
        <w:jc w:val="left"/>
        <w:rPr>
          <w:rFonts w:hint="eastAsia"/>
          <w:lang w:eastAsia="zh-CN"/>
        </w:rPr>
      </w:pPr>
      <w:r>
        <w:t>9. 笔记本电脑 2 台</w:t>
      </w:r>
      <w:r>
        <w:rPr>
          <w:rFonts w:hint="eastAsia"/>
          <w:lang w:eastAsia="zh-CN"/>
        </w:rPr>
        <w:t>（</w:t>
      </w:r>
      <w:r>
        <w:t>i7 及以上 / 32G 及以上 / Win10 64 位专业版</w:t>
      </w:r>
      <w:r>
        <w:rPr>
          <w:rFonts w:hint="eastAsia"/>
          <w:lang w:val="en-US" w:eastAsia="zh-CN"/>
        </w:rPr>
        <w:t>/1TB以上</w:t>
      </w:r>
      <w:r>
        <w:rPr>
          <w:rFonts w:hint="eastAsia"/>
          <w:lang w:eastAsia="zh-CN"/>
        </w:rPr>
        <w:t>）</w:t>
      </w:r>
    </w:p>
    <w:p w14:paraId="2C0FFE93">
      <w:pPr>
        <w:spacing w:before="120" w:after="120" w:line="288" w:lineRule="auto"/>
        <w:ind w:left="0"/>
        <w:jc w:val="left"/>
        <w:rPr>
          <w:rFonts w:hint="eastAsia"/>
          <w:lang w:eastAsia="zh-CN"/>
        </w:rPr>
      </w:pPr>
    </w:p>
    <w:p w14:paraId="4D33E90D">
      <w:pPr>
        <w:spacing w:before="120" w:after="120" w:line="288" w:lineRule="auto"/>
        <w:ind w:left="0"/>
        <w:jc w:val="left"/>
      </w:pPr>
      <w:r>
        <w:rPr>
          <w:rFonts w:hint="eastAsia"/>
          <w:b/>
          <w:bCs/>
          <w:lang w:val="en-US" w:eastAsia="zh-CN"/>
        </w:rPr>
        <w:t>二</w:t>
      </w:r>
      <w:r>
        <w:rPr>
          <w:b/>
          <w:bCs/>
        </w:rPr>
        <w:t>、人脸动态面部扫描系统</w:t>
      </w:r>
    </w:p>
    <w:p w14:paraId="0D4000D7">
      <w:pPr>
        <w:spacing w:before="120" w:after="120" w:line="288" w:lineRule="auto"/>
        <w:ind w:left="0"/>
        <w:jc w:val="left"/>
      </w:pPr>
      <w:r>
        <w:t>（一）主机参数</w:t>
      </w:r>
    </w:p>
    <w:p w14:paraId="5437617C">
      <w:pPr>
        <w:spacing w:before="120" w:after="120" w:line="288" w:lineRule="auto"/>
        <w:ind w:left="0"/>
        <w:jc w:val="left"/>
      </w:pPr>
      <w:r>
        <w:t>1. 临床用途：正畸正颌、美学修复、赝复体设计的面部三维数据采集</w:t>
      </w:r>
    </w:p>
    <w:p w14:paraId="70DC1192">
      <w:pPr>
        <w:keepNext w:val="0"/>
        <w:keepLines w:val="0"/>
        <w:widowControl/>
        <w:numPr>
          <w:ilvl w:val="0"/>
          <w:numId w:val="0"/>
        </w:numPr>
        <w:suppressLineNumbers w:val="0"/>
        <w:spacing w:line="360" w:lineRule="auto"/>
        <w:ind w:leftChars="0"/>
        <w:jc w:val="left"/>
        <w:rPr>
          <w:rFonts w:hint="eastAsia" w:eastAsia="宋体"/>
          <w:lang w:eastAsia="zh-CN"/>
        </w:rPr>
      </w:pPr>
      <w:r>
        <w:t>2. 成像角度≥180°</w:t>
      </w:r>
      <w:r>
        <w:rPr>
          <w:rFonts w:hint="eastAsia" w:ascii="宋体" w:hAnsi="宋体" w:eastAsia="宋体" w:cs="宋体"/>
          <w:b w:val="0"/>
          <w:bCs/>
          <w:sz w:val="22"/>
          <w:szCs w:val="22"/>
          <w:lang w:val="en-US" w:eastAsia="zh-CN"/>
        </w:rPr>
        <w:t>，一次性覆盖左耳到右耳整个面部范围</w:t>
      </w:r>
      <w:r>
        <w:t>；三测头白光散斑投影；底部自锁脚轮</w:t>
      </w:r>
      <w:r>
        <w:rPr>
          <w:rFonts w:hint="eastAsia"/>
          <w:lang w:eastAsia="zh-CN"/>
        </w:rPr>
        <w:t>。</w:t>
      </w:r>
    </w:p>
    <w:p w14:paraId="379515A7">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3.测头组成：主动散斑投射器、双目黑白工业相机、彩色工业相机；</w:t>
      </w:r>
    </w:p>
    <w:p w14:paraId="518349D9">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cs="宋体"/>
          <w:sz w:val="22"/>
          <w:szCs w:val="22"/>
        </w:rPr>
        <w:t>▲</w:t>
      </w:r>
      <w:r>
        <w:rPr>
          <w:rFonts w:hint="eastAsia" w:ascii="宋体" w:hAnsi="宋体" w:cs="宋体"/>
          <w:sz w:val="22"/>
          <w:szCs w:val="22"/>
          <w:lang w:val="en-US" w:eastAsia="zh-CN"/>
        </w:rPr>
        <w:t>4.</w:t>
      </w:r>
      <w:r>
        <w:rPr>
          <w:rFonts w:hint="eastAsia" w:ascii="宋体" w:hAnsi="宋体" w:eastAsia="宋体" w:cs="宋体"/>
          <w:b w:val="0"/>
          <w:bCs/>
          <w:sz w:val="22"/>
          <w:szCs w:val="22"/>
          <w:lang w:val="en-US" w:eastAsia="zh-CN"/>
        </w:rPr>
        <w:t>黑白工业相机像素：≥300万像素，数量≥6个；</w:t>
      </w:r>
    </w:p>
    <w:p w14:paraId="1215C035">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cs="宋体"/>
          <w:sz w:val="22"/>
          <w:szCs w:val="22"/>
        </w:rPr>
        <w:t>▲</w:t>
      </w:r>
      <w:r>
        <w:rPr>
          <w:rFonts w:hint="eastAsia" w:ascii="宋体" w:hAnsi="宋体" w:cs="宋体"/>
          <w:sz w:val="22"/>
          <w:szCs w:val="22"/>
          <w:lang w:val="en-US" w:eastAsia="zh-CN"/>
        </w:rPr>
        <w:t>5.</w:t>
      </w:r>
      <w:r>
        <w:rPr>
          <w:rFonts w:hint="eastAsia" w:ascii="宋体" w:hAnsi="宋体" w:eastAsia="宋体" w:cs="宋体"/>
          <w:b w:val="0"/>
          <w:bCs/>
          <w:sz w:val="22"/>
          <w:szCs w:val="22"/>
          <w:lang w:val="en-US" w:eastAsia="zh-CN"/>
        </w:rPr>
        <w:t>彩色工业相机像素：≥1200万像素，数量≥3个；</w:t>
      </w:r>
    </w:p>
    <w:p w14:paraId="690273A3">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6.数据精度：≤0.2mm；单次采集时间：≤1.25ms；动态采集频率：≥30fps，</w:t>
      </w:r>
    </w:p>
    <w:p w14:paraId="7165CEAF">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7.三维数据格式：stl、obj、ply等格式；</w:t>
      </w:r>
    </w:p>
    <w:p w14:paraId="6E2C4C4F">
      <w:pPr>
        <w:spacing w:before="120" w:after="120" w:line="288" w:lineRule="auto"/>
        <w:ind w:left="0"/>
        <w:jc w:val="left"/>
      </w:pPr>
      <w:r>
        <w:t>（二）软件功能</w:t>
      </w:r>
    </w:p>
    <w:p w14:paraId="788EAD06">
      <w:pPr>
        <w:keepNext w:val="0"/>
        <w:keepLines w:val="0"/>
        <w:widowControl/>
        <w:numPr>
          <w:ilvl w:val="0"/>
          <w:numId w:val="0"/>
        </w:numPr>
        <w:suppressLineNumbers w:val="0"/>
        <w:spacing w:line="360" w:lineRule="auto"/>
        <w:ind w:leftChars="0"/>
        <w:jc w:val="left"/>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1.具有数据采集、多相机高精度标定、三维重建、全自动拼接等功能。</w:t>
      </w:r>
    </w:p>
    <w:p w14:paraId="21EAB12A">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2.具有预览，可真彩、灰阶、点云等形式显示三维数据。</w:t>
      </w:r>
    </w:p>
    <w:p w14:paraId="34C55EC3">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3.软件具有剪辑功能，可根据需要剪辑部分数据独立输出。</w:t>
      </w:r>
    </w:p>
    <w:p w14:paraId="5D848E89">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cs="宋体"/>
          <w:sz w:val="22"/>
          <w:szCs w:val="22"/>
        </w:rPr>
        <w:t>▲</w:t>
      </w:r>
      <w:r>
        <w:rPr>
          <w:rFonts w:hint="eastAsia" w:ascii="宋体" w:hAnsi="宋体" w:cs="宋体"/>
          <w:sz w:val="22"/>
          <w:szCs w:val="22"/>
          <w:lang w:val="en-US" w:eastAsia="zh-CN"/>
        </w:rPr>
        <w:t>4.</w:t>
      </w:r>
      <w:r>
        <w:rPr>
          <w:rFonts w:hint="eastAsia" w:ascii="宋体" w:hAnsi="宋体" w:eastAsia="宋体" w:cs="宋体"/>
          <w:b w:val="0"/>
          <w:bCs/>
          <w:sz w:val="22"/>
          <w:szCs w:val="22"/>
          <w:lang w:val="en-US" w:eastAsia="zh-CN"/>
        </w:rPr>
        <w:t>可单独重建指定帧数据，输出独立三维数据；</w:t>
      </w:r>
    </w:p>
    <w:p w14:paraId="19167BED">
      <w:pPr>
        <w:keepNext w:val="0"/>
        <w:keepLines w:val="0"/>
        <w:widowControl/>
        <w:numPr>
          <w:ilvl w:val="0"/>
          <w:numId w:val="0"/>
        </w:numPr>
        <w:suppressLineNumbers w:val="0"/>
        <w:spacing w:line="360" w:lineRule="auto"/>
        <w:ind w:leftChars="0"/>
        <w:jc w:val="left"/>
        <w:rPr>
          <w:rFonts w:hint="eastAsia" w:ascii="宋体" w:hAnsi="宋体" w:eastAsia="宋体" w:cs="宋体"/>
          <w:sz w:val="22"/>
          <w:szCs w:val="22"/>
        </w:rPr>
      </w:pPr>
      <w:r>
        <w:rPr>
          <w:rFonts w:hint="eastAsia" w:ascii="宋体" w:hAnsi="宋体" w:eastAsia="宋体" w:cs="宋体"/>
          <w:sz w:val="22"/>
          <w:szCs w:val="22"/>
          <w:lang w:val="en-US" w:eastAsia="zh-CN"/>
        </w:rPr>
        <w:t>5.测量</w:t>
      </w:r>
      <w:r>
        <w:rPr>
          <w:rFonts w:hint="eastAsia" w:ascii="宋体" w:hAnsi="宋体" w:eastAsia="宋体" w:cs="宋体"/>
          <w:sz w:val="22"/>
          <w:szCs w:val="22"/>
        </w:rPr>
        <w:t>分析软件：</w:t>
      </w:r>
      <w:r>
        <w:rPr>
          <w:rFonts w:hint="eastAsia" w:ascii="宋体" w:hAnsi="宋体" w:eastAsia="宋体" w:cs="宋体"/>
          <w:sz w:val="22"/>
          <w:szCs w:val="22"/>
          <w:lang w:val="en-US" w:eastAsia="zh-CN"/>
        </w:rPr>
        <w:t>具有</w:t>
      </w:r>
      <w:r>
        <w:rPr>
          <w:rFonts w:hint="eastAsia" w:ascii="宋体" w:hAnsi="宋体" w:eastAsia="宋体" w:cs="宋体"/>
          <w:sz w:val="22"/>
          <w:szCs w:val="22"/>
        </w:rPr>
        <w:t>测量功能，软件支持面部三维数据的角度、距离等空间信息；三维诊断分析功能，包括水平垂直黄金比例自动测量分析；集成面部三维数据横向分割、竖向分割、对称分析、深度分析功能；集成面部模拟分析功能；集成面部轮廓评价报告功能：一键式生成分析报告，包括面部详细分析数据。</w:t>
      </w:r>
    </w:p>
    <w:p w14:paraId="17EDCEFB">
      <w:pPr>
        <w:keepNext w:val="0"/>
        <w:keepLines w:val="0"/>
        <w:widowControl/>
        <w:numPr>
          <w:ilvl w:val="0"/>
          <w:numId w:val="0"/>
        </w:numPr>
        <w:suppressLineNumbers w:val="0"/>
        <w:spacing w:line="360" w:lineRule="auto"/>
        <w:ind w:leftChars="0"/>
        <w:jc w:val="left"/>
        <w:rPr>
          <w:rFonts w:hint="eastAsia" w:ascii="宋体" w:hAnsi="宋体" w:eastAsia="宋体" w:cs="宋体"/>
          <w:color w:val="auto"/>
          <w:sz w:val="22"/>
          <w:szCs w:val="22"/>
          <w:lang w:val="en-US" w:eastAsia="zh-CN"/>
        </w:rPr>
      </w:pPr>
      <w:r>
        <w:rPr>
          <w:rFonts w:hint="eastAsia" w:ascii="宋体" w:hAnsi="宋体" w:cs="宋体"/>
          <w:b w:val="0"/>
          <w:bCs/>
          <w:sz w:val="22"/>
          <w:szCs w:val="22"/>
          <w:lang w:val="en-US" w:eastAsia="zh-CN"/>
        </w:rPr>
        <w:t>6.</w:t>
      </w:r>
      <w:r>
        <w:rPr>
          <w:rFonts w:hint="eastAsia" w:ascii="宋体" w:hAnsi="宋体" w:eastAsia="宋体" w:cs="宋体"/>
          <w:color w:val="auto"/>
          <w:sz w:val="22"/>
          <w:szCs w:val="22"/>
          <w:lang w:val="en-US" w:eastAsia="zh-CN"/>
        </w:rPr>
        <w:t>集成口扫、CBCT、面扫数据准确匹配，构建三维虚拟患者；支持颅颌面医学图像自动分割：支持基于AI深度学习的颅颌面医学图像自动分割，自动分割重建颅骨上颌骨、下颌骨、上牙列、下牙列、下颌神经等。</w:t>
      </w:r>
    </w:p>
    <w:p w14:paraId="741DBBB7">
      <w:pPr>
        <w:numPr>
          <w:ilvl w:val="0"/>
          <w:numId w:val="0"/>
        </w:numPr>
        <w:adjustRightInd w:val="0"/>
        <w:snapToGrid w:val="0"/>
        <w:spacing w:line="360" w:lineRule="auto"/>
        <w:ind w:leftChars="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7.</w:t>
      </w:r>
      <w:r>
        <w:rPr>
          <w:rFonts w:hint="eastAsia" w:ascii="宋体" w:hAnsi="宋体" w:eastAsia="宋体" w:cs="宋体"/>
          <w:color w:val="auto"/>
          <w:sz w:val="22"/>
          <w:szCs w:val="22"/>
          <w:lang w:val="en-US" w:eastAsia="zh-CN"/>
        </w:rPr>
        <w:t>数字化正畸设计功能：集成AI智能算法功能对三维口扫模型进行自动分牙提取牙冠，自动识别每个牙冠的名称编号。</w:t>
      </w:r>
    </w:p>
    <w:p w14:paraId="01E9A896">
      <w:pPr>
        <w:numPr>
          <w:ilvl w:val="0"/>
          <w:numId w:val="0"/>
        </w:numPr>
        <w:adjustRightInd w:val="0"/>
        <w:snapToGrid w:val="0"/>
        <w:spacing w:line="360" w:lineRule="auto"/>
        <w:ind w:leftChars="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8.具有</w:t>
      </w:r>
      <w:r>
        <w:rPr>
          <w:rFonts w:hint="eastAsia" w:ascii="宋体" w:hAnsi="宋体" w:eastAsia="宋体" w:cs="宋体"/>
          <w:color w:val="auto"/>
          <w:sz w:val="22"/>
          <w:szCs w:val="22"/>
          <w:lang w:val="en-US" w:eastAsia="zh-CN"/>
        </w:rPr>
        <w:t>支持基于牙弓曲线智能引导排牙，生成正畸设计动画方案。</w:t>
      </w:r>
    </w:p>
    <w:p w14:paraId="7D02049C">
      <w:pPr>
        <w:numPr>
          <w:ilvl w:val="0"/>
          <w:numId w:val="0"/>
        </w:numPr>
        <w:adjustRightInd w:val="0"/>
        <w:snapToGrid w:val="0"/>
        <w:spacing w:line="360" w:lineRule="auto"/>
        <w:ind w:leftChars="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r>
        <w:rPr>
          <w:rFonts w:hint="eastAsia" w:ascii="宋体" w:hAnsi="宋体" w:eastAsia="宋体" w:cs="宋体"/>
          <w:color w:val="auto"/>
          <w:sz w:val="22"/>
          <w:szCs w:val="22"/>
          <w:lang w:val="en-US" w:eastAsia="zh-CN"/>
        </w:rPr>
        <w:t>对牙齿的正畸移动变换，可以预测软组织术后的三维形态变化，可以显示三维真实感纹理人脸模型的变形动画。</w:t>
      </w:r>
    </w:p>
    <w:p w14:paraId="31F7038E">
      <w:pPr>
        <w:numPr>
          <w:ilvl w:val="0"/>
          <w:numId w:val="0"/>
        </w:numPr>
        <w:adjustRightInd w:val="0"/>
        <w:snapToGrid w:val="0"/>
        <w:spacing w:line="360" w:lineRule="auto"/>
        <w:ind w:leftChars="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r>
        <w:rPr>
          <w:rFonts w:hint="eastAsia" w:ascii="宋体" w:hAnsi="宋体" w:eastAsia="宋体" w:cs="宋体"/>
          <w:color w:val="auto"/>
          <w:sz w:val="22"/>
          <w:szCs w:val="22"/>
          <w:lang w:val="en-US" w:eastAsia="zh-CN"/>
        </w:rPr>
        <w:t>提供LeFort I、BSSO 、颏整形、腓骨重建颌骨等专用手术规划功能，基于标志点自动生成系列组合截骨面，快速完成截骨操作和规划设计。对骨组织的手术规划和模拟变动，可以预测软组织术后的三维形态变化，可以显示三维真实感纹理人脸模型的变形动画。</w:t>
      </w:r>
    </w:p>
    <w:p w14:paraId="1CAB2E0F">
      <w:pPr>
        <w:spacing w:before="120" w:after="120" w:line="288" w:lineRule="auto"/>
        <w:ind w:left="0"/>
        <w:jc w:val="left"/>
      </w:pPr>
      <w:r>
        <w:t>（三）配套设备</w:t>
      </w:r>
    </w:p>
    <w:p w14:paraId="147204C2">
      <w:pPr>
        <w:keepNext w:val="0"/>
        <w:keepLines w:val="0"/>
        <w:widowControl/>
        <w:numPr>
          <w:ilvl w:val="0"/>
          <w:numId w:val="0"/>
        </w:numPr>
        <w:suppressLineNumbers w:val="0"/>
        <w:spacing w:line="360" w:lineRule="auto"/>
        <w:ind w:leftChars="0"/>
        <w:jc w:val="left"/>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1.面扫主机电脑配置：</w:t>
      </w:r>
    </w:p>
    <w:p w14:paraId="1DA86A7D">
      <w:pPr>
        <w:keepNext w:val="0"/>
        <w:keepLines w:val="0"/>
        <w:widowControl/>
        <w:numPr>
          <w:ilvl w:val="0"/>
          <w:numId w:val="0"/>
        </w:numPr>
        <w:suppressLineNumbers w:val="0"/>
        <w:spacing w:line="360" w:lineRule="auto"/>
        <w:ind w:leftChars="0"/>
        <w:jc w:val="left"/>
        <w:rPr>
          <w:rFonts w:hint="default" w:ascii="宋体" w:hAnsi="宋体" w:eastAsia="宋体" w:cs="宋体"/>
          <w:sz w:val="22"/>
          <w:szCs w:val="22"/>
          <w:lang w:val="en-US" w:eastAsia="zh-CN"/>
        </w:rPr>
      </w:pPr>
      <w:r>
        <w:rPr>
          <w:rFonts w:hint="eastAsia" w:ascii="宋体" w:hAnsi="宋体" w:eastAsia="宋体" w:cs="宋体"/>
          <w:b w:val="0"/>
          <w:bCs/>
          <w:sz w:val="22"/>
          <w:szCs w:val="22"/>
          <w:lang w:val="en-US" w:eastAsia="zh-CN"/>
        </w:rPr>
        <w:t>1.1不低于</w:t>
      </w:r>
      <w:r>
        <w:rPr>
          <w:rFonts w:hint="eastAsia" w:ascii="宋体" w:hAnsi="宋体" w:eastAsia="宋体" w:cs="宋体"/>
          <w:sz w:val="22"/>
          <w:szCs w:val="22"/>
          <w:lang w:val="en-US" w:eastAsia="zh-CN"/>
        </w:rPr>
        <w:t>至强W3处理器、内存</w:t>
      </w:r>
      <w:r>
        <w:rPr>
          <w:rFonts w:hint="eastAsia" w:ascii="宋体" w:hAnsi="宋体" w:eastAsia="宋体" w:cs="宋体"/>
          <w:b w:val="0"/>
          <w:bCs/>
          <w:sz w:val="22"/>
          <w:szCs w:val="22"/>
          <w:lang w:val="en-US" w:eastAsia="zh-CN"/>
        </w:rPr>
        <w:t>≥</w:t>
      </w:r>
      <w:r>
        <w:rPr>
          <w:rFonts w:hint="eastAsia" w:ascii="宋体" w:hAnsi="宋体" w:eastAsia="宋体" w:cs="宋体"/>
          <w:sz w:val="22"/>
          <w:szCs w:val="22"/>
          <w:lang w:val="en-US" w:eastAsia="zh-CN"/>
        </w:rPr>
        <w:t>32GB。</w:t>
      </w:r>
    </w:p>
    <w:p w14:paraId="6045B25D">
      <w:pPr>
        <w:keepNext w:val="0"/>
        <w:keepLines w:val="0"/>
        <w:widowControl/>
        <w:numPr>
          <w:ilvl w:val="0"/>
          <w:numId w:val="0"/>
        </w:numPr>
        <w:suppressLineNumbers w:val="0"/>
        <w:spacing w:line="360" w:lineRule="auto"/>
        <w:ind w:leftChars="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1.2固态硬盘</w:t>
      </w:r>
      <w:r>
        <w:rPr>
          <w:rFonts w:hint="eastAsia" w:ascii="宋体" w:hAnsi="宋体" w:eastAsia="宋体" w:cs="宋体"/>
          <w:b w:val="0"/>
          <w:bCs/>
          <w:sz w:val="22"/>
          <w:szCs w:val="22"/>
          <w:lang w:val="en-US" w:eastAsia="zh-CN"/>
        </w:rPr>
        <w:t>≥</w:t>
      </w:r>
      <w:r>
        <w:rPr>
          <w:rFonts w:hint="eastAsia" w:ascii="宋体" w:hAnsi="宋体" w:eastAsia="宋体" w:cs="宋体"/>
          <w:sz w:val="22"/>
          <w:szCs w:val="22"/>
          <w:lang w:val="en-US" w:eastAsia="zh-CN"/>
        </w:rPr>
        <w:t>1TB、机械硬盘</w:t>
      </w:r>
      <w:r>
        <w:rPr>
          <w:rFonts w:hint="eastAsia" w:ascii="宋体" w:hAnsi="宋体" w:eastAsia="宋体" w:cs="宋体"/>
          <w:b w:val="0"/>
          <w:bCs/>
          <w:sz w:val="22"/>
          <w:szCs w:val="22"/>
          <w:lang w:val="en-US" w:eastAsia="zh-CN"/>
        </w:rPr>
        <w:t>≥</w:t>
      </w:r>
      <w:r>
        <w:rPr>
          <w:rFonts w:hint="eastAsia" w:ascii="宋体" w:hAnsi="宋体" w:eastAsia="宋体" w:cs="宋体"/>
          <w:sz w:val="22"/>
          <w:szCs w:val="22"/>
          <w:lang w:val="en-US" w:eastAsia="zh-CN"/>
        </w:rPr>
        <w:t>2TB、</w:t>
      </w:r>
    </w:p>
    <w:p w14:paraId="10459465">
      <w:pPr>
        <w:keepNext w:val="0"/>
        <w:keepLines w:val="0"/>
        <w:widowControl/>
        <w:numPr>
          <w:ilvl w:val="0"/>
          <w:numId w:val="0"/>
        </w:numPr>
        <w:suppressLineNumbers w:val="0"/>
        <w:spacing w:line="360" w:lineRule="auto"/>
        <w:ind w:leftChars="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1.3独立显卡</w:t>
      </w:r>
      <w:r>
        <w:rPr>
          <w:rFonts w:hint="eastAsia" w:ascii="宋体" w:hAnsi="宋体" w:eastAsia="宋体" w:cs="宋体"/>
          <w:b w:val="0"/>
          <w:bCs/>
          <w:sz w:val="22"/>
          <w:szCs w:val="22"/>
          <w:lang w:val="en-US" w:eastAsia="zh-CN"/>
        </w:rPr>
        <w:t>≥</w:t>
      </w:r>
      <w:r>
        <w:rPr>
          <w:rFonts w:hint="eastAsia" w:ascii="宋体" w:hAnsi="宋体" w:eastAsia="宋体" w:cs="宋体"/>
          <w:sz w:val="22"/>
          <w:szCs w:val="22"/>
          <w:lang w:val="en-US" w:eastAsia="zh-CN"/>
        </w:rPr>
        <w:t>8GB，液晶显示器</w:t>
      </w:r>
    </w:p>
    <w:p w14:paraId="3934D8A4">
      <w:pPr>
        <w:keepNext w:val="0"/>
        <w:keepLines w:val="0"/>
        <w:widowControl/>
        <w:numPr>
          <w:ilvl w:val="0"/>
          <w:numId w:val="0"/>
        </w:numPr>
        <w:suppressLineNumbers w:val="0"/>
        <w:spacing w:line="360" w:lineRule="auto"/>
        <w:ind w:leftChars="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（四）口扫印模仪技术参数</w:t>
      </w:r>
    </w:p>
    <w:p w14:paraId="64F7DD57">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w:t>
      </w:r>
      <w:r>
        <w:rPr>
          <w:rFonts w:hint="default" w:ascii="宋体" w:hAnsi="宋体" w:eastAsia="宋体" w:cs="宋体"/>
          <w:sz w:val="22"/>
          <w:szCs w:val="22"/>
          <w:lang w:val="en-US" w:eastAsia="zh-CN"/>
        </w:rPr>
        <w:t>设备要求：</w:t>
      </w:r>
    </w:p>
    <w:p w14:paraId="51C55FA0">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1.1通过光学印模扫描方式获取口内数据</w:t>
      </w:r>
    </w:p>
    <w:p w14:paraId="75A0489F">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1.2外形设计：笔式，印模颜色：真彩</w:t>
      </w:r>
    </w:p>
    <w:p w14:paraId="05CDBE09">
      <w:pPr>
        <w:numPr>
          <w:ilvl w:val="0"/>
          <w:numId w:val="0"/>
        </w:numPr>
        <w:spacing w:line="360" w:lineRule="auto"/>
        <w:ind w:leftChars="0"/>
        <w:rPr>
          <w:rFonts w:hint="default" w:ascii="宋体" w:hAnsi="宋体" w:eastAsia="宋体" w:cs="宋体"/>
          <w:sz w:val="22"/>
          <w:szCs w:val="22"/>
          <w:lang w:val="en-US" w:eastAsia="zh-CN"/>
        </w:rPr>
      </w:pPr>
      <w:r>
        <w:rPr>
          <w:rFonts w:hint="eastAsia" w:ascii="微软雅黑" w:hAnsi="微软雅黑" w:eastAsia="微软雅黑" w:cs="微软雅黑"/>
          <w:sz w:val="22"/>
          <w:szCs w:val="22"/>
          <w:lang w:val="en-US" w:eastAsia="zh-CN"/>
        </w:rPr>
        <w:t>▲</w:t>
      </w: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3</w:t>
      </w:r>
      <w:r>
        <w:rPr>
          <w:rFonts w:hint="default" w:ascii="宋体" w:hAnsi="宋体" w:eastAsia="宋体" w:cs="宋体"/>
          <w:sz w:val="22"/>
          <w:szCs w:val="22"/>
          <w:lang w:val="en-US" w:eastAsia="zh-CN"/>
        </w:rPr>
        <w:t>扫描精度要求：（绝对值）≤7um，重复精度（绝对值）≤5μm</w:t>
      </w:r>
    </w:p>
    <w:p w14:paraId="5D73C075">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扫描速度：24帧/s</w:t>
      </w:r>
    </w:p>
    <w:p w14:paraId="3E31E06A">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5</w:t>
      </w:r>
      <w:r>
        <w:rPr>
          <w:rFonts w:hint="default" w:ascii="宋体" w:hAnsi="宋体" w:eastAsia="宋体" w:cs="宋体"/>
          <w:sz w:val="22"/>
          <w:szCs w:val="22"/>
          <w:lang w:val="en-US" w:eastAsia="zh-CN"/>
        </w:rPr>
        <w:t>开关按键：扫描一键操作，无需接触鼠标、键盘</w:t>
      </w:r>
    </w:p>
    <w:p w14:paraId="3BEC0EF2">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6</w:t>
      </w:r>
      <w:r>
        <w:rPr>
          <w:rFonts w:hint="default" w:ascii="宋体" w:hAnsi="宋体" w:eastAsia="宋体" w:cs="宋体"/>
          <w:sz w:val="22"/>
          <w:szCs w:val="22"/>
          <w:lang w:val="en-US" w:eastAsia="zh-CN"/>
        </w:rPr>
        <w:t>体感操作：可遥控机身查看数据</w:t>
      </w:r>
    </w:p>
    <w:p w14:paraId="7FD10F88">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7</w:t>
      </w:r>
      <w:r>
        <w:rPr>
          <w:rFonts w:hint="default" w:ascii="宋体" w:hAnsi="宋体" w:eastAsia="宋体" w:cs="宋体"/>
          <w:sz w:val="22"/>
          <w:szCs w:val="22"/>
          <w:lang w:val="en-US" w:eastAsia="zh-CN"/>
        </w:rPr>
        <w:t>扫描头具有可拆卸，采用高压蒸汽灭菌（121℃、15min或134℃、6min）</w:t>
      </w:r>
    </w:p>
    <w:p w14:paraId="7D4931C6">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8</w:t>
      </w:r>
      <w:r>
        <w:rPr>
          <w:rFonts w:hint="default" w:ascii="宋体" w:hAnsi="宋体" w:eastAsia="宋体" w:cs="宋体"/>
          <w:sz w:val="22"/>
          <w:szCs w:val="22"/>
          <w:lang w:val="en-US" w:eastAsia="zh-CN"/>
        </w:rPr>
        <w:t xml:space="preserve">配套修复软件内置智能备牙评估系统，含倒凹观察，颈线刻划，咬合空间检测等功能 </w:t>
      </w:r>
    </w:p>
    <w:p w14:paraId="01AA246D">
      <w:pPr>
        <w:numPr>
          <w:ilvl w:val="0"/>
          <w:numId w:val="0"/>
        </w:numPr>
        <w:spacing w:line="360" w:lineRule="auto"/>
        <w:ind w:leftChars="0"/>
        <w:rPr>
          <w:rFonts w:hint="default" w:ascii="宋体" w:hAnsi="宋体" w:eastAsia="宋体" w:cs="宋体"/>
          <w:sz w:val="22"/>
          <w:szCs w:val="22"/>
          <w:lang w:val="en-US" w:eastAsia="zh-CN"/>
        </w:rPr>
      </w:pPr>
      <w:r>
        <w:rPr>
          <w:rFonts w:hint="eastAsia" w:ascii="微软雅黑" w:hAnsi="微软雅黑" w:eastAsia="微软雅黑" w:cs="微软雅黑"/>
          <w:sz w:val="22"/>
          <w:szCs w:val="22"/>
          <w:lang w:val="en-US" w:eastAsia="zh-CN"/>
        </w:rPr>
        <w:t>▲</w:t>
      </w:r>
      <w:r>
        <w:rPr>
          <w:rFonts w:hint="default" w:ascii="宋体" w:hAnsi="宋体" w:eastAsia="宋体" w:cs="宋体"/>
          <w:sz w:val="22"/>
          <w:szCs w:val="22"/>
          <w:lang w:val="en-US" w:eastAsia="zh-CN"/>
        </w:rPr>
        <w:t>1.</w:t>
      </w:r>
      <w:r>
        <w:rPr>
          <w:rFonts w:hint="eastAsia" w:ascii="宋体" w:hAnsi="宋体" w:eastAsia="宋体" w:cs="宋体"/>
          <w:sz w:val="22"/>
          <w:szCs w:val="22"/>
          <w:lang w:val="en-US" w:eastAsia="zh-CN"/>
        </w:rPr>
        <w:t>9</w:t>
      </w:r>
      <w:r>
        <w:rPr>
          <w:rFonts w:hint="default" w:ascii="宋体" w:hAnsi="宋体" w:eastAsia="宋体" w:cs="宋体"/>
          <w:sz w:val="22"/>
          <w:szCs w:val="22"/>
          <w:lang w:val="en-US" w:eastAsia="zh-CN"/>
        </w:rPr>
        <w:t>扫描范围18*16mm， 扫描深度0~20mm，支持软件多档可调</w:t>
      </w:r>
    </w:p>
    <w:p w14:paraId="2B937599">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w:t>
      </w:r>
      <w:r>
        <w:rPr>
          <w:rFonts w:hint="eastAsia" w:ascii="宋体" w:hAnsi="宋体" w:eastAsia="宋体" w:cs="宋体"/>
          <w:sz w:val="22"/>
          <w:szCs w:val="22"/>
          <w:lang w:val="en-US" w:eastAsia="zh-CN"/>
        </w:rPr>
        <w:t>.</w:t>
      </w:r>
      <w:r>
        <w:rPr>
          <w:rFonts w:hint="default" w:ascii="宋体" w:hAnsi="宋体" w:eastAsia="宋体" w:cs="宋体"/>
          <w:sz w:val="22"/>
          <w:szCs w:val="22"/>
          <w:lang w:val="en-US" w:eastAsia="zh-CN"/>
        </w:rPr>
        <w:t>技术要求：</w:t>
      </w:r>
    </w:p>
    <w:p w14:paraId="77E92994">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2.1扫描仪重量：小于150g</w:t>
      </w:r>
    </w:p>
    <w:p w14:paraId="4923E443">
      <w:pPr>
        <w:numPr>
          <w:ilvl w:val="0"/>
          <w:numId w:val="0"/>
        </w:numPr>
        <w:spacing w:line="360" w:lineRule="auto"/>
        <w:ind w:leftChars="0"/>
        <w:rPr>
          <w:rFonts w:hint="default" w:ascii="宋体" w:hAnsi="宋体" w:eastAsia="宋体" w:cs="宋体"/>
          <w:sz w:val="22"/>
          <w:szCs w:val="22"/>
          <w:lang w:val="en-US" w:eastAsia="zh-CN"/>
        </w:rPr>
      </w:pPr>
      <w:r>
        <w:rPr>
          <w:rFonts w:hint="eastAsia" w:ascii="微软雅黑" w:hAnsi="微软雅黑" w:eastAsia="微软雅黑" w:cs="微软雅黑"/>
          <w:sz w:val="22"/>
          <w:szCs w:val="22"/>
          <w:lang w:val="en-US" w:eastAsia="zh-CN"/>
        </w:rPr>
        <w:t>▲</w:t>
      </w:r>
      <w:r>
        <w:rPr>
          <w:rFonts w:hint="default" w:ascii="宋体" w:hAnsi="宋体" w:eastAsia="宋体" w:cs="宋体"/>
          <w:sz w:val="22"/>
          <w:szCs w:val="22"/>
          <w:lang w:val="en-US" w:eastAsia="zh-CN"/>
        </w:rPr>
        <w:t>2.2扫描头尺寸：长≤83mm，宽≤19mm，高≤14mm</w:t>
      </w:r>
    </w:p>
    <w:p w14:paraId="60F8D2D0">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2.3光源：LED白光+激光</w:t>
      </w:r>
      <w:r>
        <w:rPr>
          <w:rFonts w:hint="eastAsia" w:ascii="宋体" w:hAnsi="宋体" w:eastAsia="宋体" w:cs="宋体"/>
          <w:sz w:val="22"/>
          <w:szCs w:val="22"/>
          <w:lang w:val="en-US" w:eastAsia="zh-CN"/>
        </w:rPr>
        <w:t>，</w:t>
      </w:r>
      <w:r>
        <w:rPr>
          <w:rFonts w:hint="default" w:ascii="宋体" w:hAnsi="宋体" w:eastAsia="宋体" w:cs="宋体"/>
          <w:sz w:val="22"/>
          <w:szCs w:val="22"/>
          <w:lang w:val="en-US" w:eastAsia="zh-CN"/>
        </w:rPr>
        <w:t>语言：支持中英界面</w:t>
      </w:r>
    </w:p>
    <w:p w14:paraId="0915EB6D">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2.4电脑连接方式：USB3.0单线连接</w:t>
      </w:r>
    </w:p>
    <w:p w14:paraId="7128CFC7">
      <w:pPr>
        <w:numPr>
          <w:ilvl w:val="0"/>
          <w:numId w:val="0"/>
        </w:numPr>
        <w:spacing w:line="360" w:lineRule="auto"/>
        <w:ind w:left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2.5输出端文件：STL，PLY，PTY、支持定制加密格式文件</w:t>
      </w:r>
    </w:p>
    <w:p w14:paraId="3BB253B5">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（五）数字化3D打印机技术参数：</w:t>
      </w:r>
    </w:p>
    <w:p w14:paraId="2EA04879">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1.技术参数：</w:t>
      </w:r>
    </w:p>
    <w:p w14:paraId="7583D475">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1.1成型工艺 DLP 光固化面成型工艺</w:t>
      </w:r>
    </w:p>
    <w:p w14:paraId="527C354A">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1.2可用材料 柔性材料、牙科模型材料、咬合板材料、保持器材料、种植导板材料、托槽粘接导板材料、临时牙材料、夜磨牙垫材料、铸造材料、牙龈胶材料等树脂材料</w:t>
      </w:r>
    </w:p>
    <w:p w14:paraId="612D9973">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1.3设备尺寸 </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 xml:space="preserve"> 380x415x525mm  设备净重</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 xml:space="preserve"> 20KG  </w:t>
      </w:r>
    </w:p>
    <w:p w14:paraId="0D914AD4">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1.4光源：405nm UV LED ，可正常使用 </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20,000小时</w:t>
      </w:r>
    </w:p>
    <w:p w14:paraId="5DD7B866">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1.5成型尺寸 ≥14</w:t>
      </w:r>
      <w:r>
        <w:rPr>
          <w:rFonts w:hint="default" w:ascii="宋体" w:hAnsi="宋体" w:eastAsia="宋体" w:cs="宋体"/>
          <w:sz w:val="22"/>
          <w:szCs w:val="22"/>
          <w:lang w:val="en-US" w:eastAsia="zh-CN"/>
        </w:rPr>
        <w:t>0</w:t>
      </w:r>
      <w:r>
        <w:rPr>
          <w:rFonts w:hint="eastAsia" w:ascii="宋体" w:hAnsi="宋体" w:eastAsia="宋体" w:cs="宋体"/>
          <w:sz w:val="22"/>
          <w:szCs w:val="22"/>
          <w:lang w:val="en-US" w:eastAsia="zh-CN"/>
        </w:rPr>
        <w:t>x8</w:t>
      </w:r>
      <w:r>
        <w:rPr>
          <w:rFonts w:hint="default" w:ascii="宋体" w:hAnsi="宋体" w:eastAsia="宋体" w:cs="宋体"/>
          <w:sz w:val="22"/>
          <w:szCs w:val="22"/>
          <w:lang w:val="en-US" w:eastAsia="zh-CN"/>
        </w:rPr>
        <w:t>0</w:t>
      </w:r>
      <w:r>
        <w:rPr>
          <w:rFonts w:hint="eastAsia" w:ascii="宋体" w:hAnsi="宋体" w:eastAsia="宋体" w:cs="宋体"/>
          <w:sz w:val="22"/>
          <w:szCs w:val="22"/>
          <w:lang w:val="en-US" w:eastAsia="zh-CN"/>
        </w:rPr>
        <w:t xml:space="preserve">x190mm    XY 轴水平分辨率 </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0.075mm</w:t>
      </w:r>
    </w:p>
    <w:p w14:paraId="6A858643">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1.6打印层厚 0.02-0.17mm打印速度 8-15s/层</w:t>
      </w:r>
    </w:p>
    <w:p w14:paraId="415AF360">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2.技术要求：</w:t>
      </w:r>
    </w:p>
    <w:p w14:paraId="1D9F8E3C">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▲2.1脱模分离技术：采用特殊离型膜配合结构可实现直拔分离，具有提高打印速度及精度</w:t>
      </w:r>
    </w:p>
    <w:p w14:paraId="067A9267">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2.2触控屏 </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7寸高清触摸屏，1920×1080 分辨率，定制化操作系统。</w:t>
      </w:r>
    </w:p>
    <w:p w14:paraId="22D2E073">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2.3连接方式 ：数据线直连电脑及设备； USB 接口，即插即打；</w:t>
      </w:r>
    </w:p>
    <w:p w14:paraId="3B88E8F1">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2.4操作软件功能 ：具有一键自动生成支撑，可手动添加支撑； 模型表面抗锯齿功能； 一键修复模型功能，可对口内扫描生产的模型一键封底，并具有切割功能；云服务功能，通过帐户可实时查询打印记录和材料用量，并实现模型数据库下载</w:t>
      </w:r>
    </w:p>
    <w:p w14:paraId="11C24973">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2.5配套光照机设备：需要与3D打印机品牌为同一品牌的光照固化机1台，方便数据对接。</w:t>
      </w:r>
    </w:p>
    <w:p w14:paraId="5950C573">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cs="宋体"/>
          <w:sz w:val="22"/>
          <w:szCs w:val="22"/>
          <w:lang w:val="en-US" w:eastAsia="zh-CN"/>
        </w:rPr>
        <w:t>2.6</w:t>
      </w:r>
      <w:r>
        <w:rPr>
          <w:rFonts w:hint="eastAsia" w:ascii="宋体" w:hAnsi="宋体" w:eastAsia="宋体" w:cs="宋体"/>
          <w:sz w:val="22"/>
          <w:szCs w:val="22"/>
          <w:lang w:val="en-US" w:eastAsia="zh-CN"/>
        </w:rPr>
        <w:t>触摸屏要求：具有固化参数设置，可以在触摸屏上自行选择不同的固化时间、固化温度的设置；具有默认的固化参数选择：可直接选择指定材料固化参数，无需自行设定</w:t>
      </w:r>
    </w:p>
    <w:p w14:paraId="2B40BDD9">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2.7</w:t>
      </w:r>
      <w:r>
        <w:rPr>
          <w:rFonts w:hint="eastAsia" w:ascii="宋体" w:hAnsi="宋体" w:eastAsia="宋体" w:cs="宋体"/>
          <w:sz w:val="22"/>
          <w:szCs w:val="22"/>
          <w:lang w:val="en-US" w:eastAsia="zh-CN"/>
        </w:rPr>
        <w:t>自预热功能 能够和打印设备进行WiFi连接，根据打印设备指令进行自动提前预热，智能节省后固化处理时间</w:t>
      </w:r>
    </w:p>
    <w:p w14:paraId="2C3E9F46">
      <w:pPr>
        <w:numPr>
          <w:ilvl w:val="0"/>
          <w:numId w:val="0"/>
        </w:numPr>
        <w:spacing w:line="360" w:lineRule="auto"/>
        <w:ind w:leftChars="0"/>
        <w:rPr>
          <w:rFonts w:hint="default" w:ascii="宋体" w:hAnsi="宋体" w:eastAsia="宋体" w:cs="宋体"/>
          <w:sz w:val="22"/>
          <w:szCs w:val="22"/>
          <w:lang w:val="en-US" w:eastAsia="zh-CN"/>
        </w:rPr>
      </w:pPr>
      <w:r>
        <w:rPr>
          <w:rFonts w:hint="eastAsia" w:ascii="宋体" w:hAnsi="宋体" w:cs="宋体"/>
          <w:sz w:val="22"/>
          <w:szCs w:val="22"/>
          <w:lang w:val="en-US" w:eastAsia="zh-CN"/>
        </w:rPr>
        <w:t>（六）</w:t>
      </w:r>
      <w:r>
        <w:rPr>
          <w:rFonts w:hint="eastAsia" w:ascii="Times New Roman" w:hAnsi="Times New Roman"/>
          <w:sz w:val="22"/>
          <w:szCs w:val="22"/>
          <w:highlight w:val="none"/>
        </w:rPr>
        <w:t>质保</w:t>
      </w:r>
      <w:r>
        <w:rPr>
          <w:rFonts w:hint="eastAsia" w:ascii="Times New Roman" w:hAnsi="Times New Roman"/>
          <w:sz w:val="22"/>
          <w:szCs w:val="22"/>
          <w:highlight w:val="none"/>
          <w:lang w:val="en-US" w:eastAsia="zh-CN"/>
        </w:rPr>
        <w:t>期</w:t>
      </w:r>
      <w:r>
        <w:rPr>
          <w:rFonts w:hint="eastAsia" w:ascii="Times New Roman" w:hAnsi="Times New Roman"/>
          <w:sz w:val="22"/>
          <w:szCs w:val="22"/>
          <w:highlight w:val="none"/>
        </w:rPr>
        <w:t>：</w:t>
      </w:r>
      <w:r>
        <w:rPr>
          <w:rFonts w:hint="eastAsia" w:ascii="Times New Roman" w:hAnsi="Times New Roman"/>
          <w:sz w:val="22"/>
          <w:szCs w:val="22"/>
          <w:highlight w:val="none"/>
          <w:lang w:val="en-US" w:eastAsia="zh-CN"/>
        </w:rPr>
        <w:t>至少5年</w:t>
      </w:r>
      <w:r>
        <w:rPr>
          <w:rFonts w:hint="eastAsia" w:ascii="Times New Roman" w:hAnsi="Times New Roman"/>
          <w:sz w:val="22"/>
          <w:szCs w:val="22"/>
          <w:highlight w:val="none"/>
        </w:rPr>
        <w:t>。</w:t>
      </w:r>
    </w:p>
    <w:p w14:paraId="750B8B5E">
      <w:pPr>
        <w:numPr>
          <w:ilvl w:val="0"/>
          <w:numId w:val="0"/>
        </w:numPr>
        <w:spacing w:line="360" w:lineRule="auto"/>
        <w:ind w:leftChars="0"/>
        <w:rPr>
          <w:rFonts w:hint="default" w:ascii="宋体" w:hAnsi="宋体" w:eastAsia="宋体" w:cs="宋体"/>
          <w:sz w:val="22"/>
          <w:szCs w:val="22"/>
          <w:lang w:val="en-US" w:eastAsia="zh-CN"/>
        </w:rPr>
      </w:pPr>
    </w:p>
    <w:p w14:paraId="6B69B04B">
      <w:pPr>
        <w:numPr>
          <w:ilvl w:val="0"/>
          <w:numId w:val="0"/>
        </w:numPr>
        <w:spacing w:line="360" w:lineRule="auto"/>
        <w:ind w:leftChars="0"/>
        <w:rPr>
          <w:rFonts w:hint="default" w:ascii="宋体" w:hAnsi="宋体" w:eastAsia="宋体" w:cs="宋体"/>
          <w:sz w:val="22"/>
          <w:szCs w:val="22"/>
          <w:lang w:val="en-US" w:eastAsia="zh-CN"/>
        </w:rPr>
      </w:pPr>
    </w:p>
    <w:tbl>
      <w:tblPr>
        <w:tblStyle w:val="3"/>
        <w:tblpPr w:leftFromText="180" w:rightFromText="180" w:vertAnchor="text" w:horzAnchor="page" w:tblpXSpec="center" w:tblpY="63"/>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723"/>
        <w:gridCol w:w="4116"/>
        <w:gridCol w:w="915"/>
        <w:gridCol w:w="1090"/>
      </w:tblGrid>
      <w:tr w14:paraId="558DDC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482" w:type="dxa"/>
            <w:gridSpan w:val="5"/>
            <w:tcBorders>
              <w:top w:val="single" w:color="auto" w:sz="4" w:space="0"/>
              <w:left w:val="single" w:color="auto" w:sz="4" w:space="0"/>
              <w:bottom w:val="single" w:color="auto" w:sz="4" w:space="0"/>
              <w:right w:val="single" w:color="auto" w:sz="4" w:space="0"/>
            </w:tcBorders>
            <w:noWrap w:val="0"/>
            <w:vAlign w:val="center"/>
          </w:tcPr>
          <w:p w14:paraId="27F5011A">
            <w:pPr>
              <w:numPr>
                <w:ilvl w:val="0"/>
                <w:numId w:val="0"/>
              </w:numPr>
              <w:tabs>
                <w:tab w:val="left" w:pos="1050"/>
              </w:tabs>
              <w:spacing w:line="288" w:lineRule="auto"/>
              <w:jc w:val="center"/>
              <w:rPr>
                <w:rFonts w:hint="default" w:eastAsia="宋体" w:cs="Times New Roman"/>
                <w:b/>
                <w:bCs/>
                <w:sz w:val="22"/>
                <w:szCs w:val="22"/>
                <w:lang w:val="en-US" w:eastAsia="zh-CN"/>
              </w:rPr>
            </w:pPr>
            <w:r>
              <w:rPr>
                <w:rFonts w:hint="eastAsia" w:eastAsia="宋体" w:cs="Times New Roman"/>
                <w:b/>
                <w:bCs/>
                <w:sz w:val="22"/>
                <w:szCs w:val="22"/>
                <w:lang w:val="en-US" w:eastAsia="zh-CN"/>
              </w:rPr>
              <w:t>配置清单</w:t>
            </w:r>
          </w:p>
          <w:p w14:paraId="15BF3387">
            <w:pPr>
              <w:jc w:val="center"/>
              <w:rPr>
                <w:rFonts w:hint="default" w:ascii="黑体" w:eastAsia="黑体"/>
                <w:b/>
                <w:sz w:val="22"/>
                <w:szCs w:val="22"/>
                <w:lang w:val="en-US"/>
              </w:rPr>
            </w:pPr>
          </w:p>
        </w:tc>
      </w:tr>
      <w:tr w14:paraId="63D05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AD02E42">
            <w:pPr>
              <w:jc w:val="center"/>
              <w:rPr>
                <w:rFonts w:ascii="黑体" w:eastAsia="黑体"/>
                <w:b/>
                <w:sz w:val="22"/>
                <w:szCs w:val="22"/>
              </w:rPr>
            </w:pPr>
            <w:r>
              <w:rPr>
                <w:rFonts w:hint="eastAsia" w:ascii="黑体" w:eastAsia="黑体"/>
                <w:b/>
                <w:sz w:val="22"/>
                <w:szCs w:val="22"/>
              </w:rPr>
              <w:t>序号</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64DC24C">
            <w:pPr>
              <w:jc w:val="center"/>
              <w:rPr>
                <w:rFonts w:ascii="黑体" w:eastAsia="黑体"/>
                <w:b/>
                <w:sz w:val="22"/>
                <w:szCs w:val="22"/>
              </w:rPr>
            </w:pPr>
            <w:r>
              <w:rPr>
                <w:rFonts w:hint="eastAsia" w:ascii="黑体" w:eastAsia="黑体"/>
                <w:b/>
                <w:sz w:val="22"/>
                <w:szCs w:val="22"/>
              </w:rPr>
              <w:t>名称</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5C80FE5D">
            <w:pPr>
              <w:ind w:left="101" w:leftChars="48" w:firstLine="106" w:firstLineChars="48"/>
              <w:jc w:val="center"/>
              <w:rPr>
                <w:rFonts w:ascii="黑体" w:eastAsia="黑体"/>
                <w:b/>
                <w:sz w:val="22"/>
                <w:szCs w:val="22"/>
              </w:rPr>
            </w:pPr>
            <w:r>
              <w:rPr>
                <w:rFonts w:hint="eastAsia" w:ascii="黑体" w:eastAsia="黑体"/>
                <w:b/>
                <w:sz w:val="22"/>
                <w:szCs w:val="22"/>
              </w:rPr>
              <w:t>配置</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86163DC">
            <w:pPr>
              <w:jc w:val="center"/>
              <w:rPr>
                <w:rFonts w:ascii="黑体" w:eastAsia="黑体"/>
                <w:b/>
                <w:sz w:val="22"/>
                <w:szCs w:val="22"/>
              </w:rPr>
            </w:pPr>
            <w:r>
              <w:rPr>
                <w:rFonts w:hint="eastAsia" w:ascii="黑体" w:eastAsia="黑体"/>
                <w:b/>
                <w:sz w:val="22"/>
                <w:szCs w:val="22"/>
              </w:rPr>
              <w:t>数量</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892C4C2">
            <w:pPr>
              <w:jc w:val="center"/>
              <w:rPr>
                <w:rFonts w:ascii="黑体" w:eastAsia="黑体"/>
                <w:b/>
                <w:sz w:val="22"/>
                <w:szCs w:val="22"/>
              </w:rPr>
            </w:pPr>
            <w:r>
              <w:rPr>
                <w:rFonts w:hint="eastAsia" w:ascii="黑体" w:eastAsia="黑体"/>
                <w:b/>
                <w:sz w:val="22"/>
                <w:szCs w:val="22"/>
              </w:rPr>
              <w:t>备注</w:t>
            </w:r>
          </w:p>
        </w:tc>
      </w:tr>
      <w:tr w14:paraId="4E4665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exact"/>
          <w:jc w:val="center"/>
        </w:trPr>
        <w:tc>
          <w:tcPr>
            <w:tcW w:w="638" w:type="dxa"/>
            <w:vMerge w:val="restart"/>
            <w:tcBorders>
              <w:top w:val="single" w:color="auto" w:sz="4" w:space="0"/>
              <w:left w:val="single" w:color="auto" w:sz="4" w:space="0"/>
              <w:right w:val="single" w:color="auto" w:sz="4" w:space="0"/>
            </w:tcBorders>
            <w:noWrap w:val="0"/>
            <w:vAlign w:val="center"/>
          </w:tcPr>
          <w:p w14:paraId="2428B46E">
            <w:pPr>
              <w:jc w:val="center"/>
              <w:rPr>
                <w:rFonts w:hint="eastAsia"/>
                <w:sz w:val="22"/>
                <w:szCs w:val="22"/>
                <w:lang w:val="en-US" w:eastAsia="zh-CN"/>
              </w:rPr>
            </w:pPr>
            <w:r>
              <w:rPr>
                <w:rFonts w:hint="eastAsia"/>
                <w:sz w:val="22"/>
                <w:szCs w:val="22"/>
                <w:lang w:val="en-US" w:eastAsia="zh-CN"/>
              </w:rPr>
              <w:t>1</w:t>
            </w:r>
          </w:p>
        </w:tc>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14:paraId="42F58002">
            <w:pPr>
              <w:jc w:val="center"/>
              <w:rPr>
                <w:rFonts w:hint="default" w:eastAsia="宋体"/>
                <w:sz w:val="22"/>
                <w:szCs w:val="22"/>
                <w:lang w:val="en-US" w:eastAsia="zh-CN"/>
              </w:rPr>
            </w:pPr>
            <w:r>
              <w:rPr>
                <w:rFonts w:hint="eastAsia"/>
                <w:sz w:val="22"/>
                <w:szCs w:val="22"/>
                <w:lang w:val="en-US" w:eastAsia="zh-CN"/>
              </w:rPr>
              <w:t>扫描主机</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57C6ABDC">
            <w:pPr>
              <w:jc w:val="center"/>
              <w:rPr>
                <w:rFonts w:hint="default"/>
                <w:sz w:val="22"/>
                <w:szCs w:val="22"/>
                <w:lang w:val="en-US" w:eastAsia="zh-CN"/>
              </w:rPr>
            </w:pPr>
            <w:r>
              <w:rPr>
                <w:rFonts w:hint="eastAsia"/>
                <w:sz w:val="22"/>
                <w:szCs w:val="22"/>
                <w:lang w:val="en-US" w:eastAsia="zh-CN"/>
              </w:rPr>
              <w:t>柱体 (含支架、测头、匀光板及显示器等）带万向轮</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259DE37">
            <w:pPr>
              <w:jc w:val="center"/>
              <w:rPr>
                <w:rFonts w:hint="default" w:eastAsia="宋体"/>
                <w:b w:val="0"/>
                <w:bCs w:val="0"/>
                <w:sz w:val="22"/>
                <w:szCs w:val="22"/>
                <w:lang w:val="en-US" w:eastAsia="zh-CN"/>
              </w:rPr>
            </w:pPr>
            <w:r>
              <w:rPr>
                <w:rFonts w:hint="eastAsia"/>
                <w:b w:val="0"/>
                <w:bCs w:val="0"/>
                <w:sz w:val="22"/>
                <w:szCs w:val="22"/>
                <w:lang w:val="en-US" w:eastAsia="zh-CN"/>
              </w:rPr>
              <w:t>1套</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B528CE6">
            <w:pPr>
              <w:jc w:val="center"/>
              <w:rPr>
                <w:rFonts w:hint="default"/>
                <w:sz w:val="22"/>
                <w:szCs w:val="22"/>
                <w:lang w:val="en-US" w:eastAsia="zh-CN"/>
              </w:rPr>
            </w:pPr>
            <w:r>
              <w:rPr>
                <w:rFonts w:hint="eastAsia"/>
                <w:sz w:val="22"/>
                <w:szCs w:val="22"/>
                <w:lang w:val="en-US" w:eastAsia="zh-CN"/>
              </w:rPr>
              <w:t>柱体内部线束×1套</w:t>
            </w:r>
          </w:p>
        </w:tc>
      </w:tr>
      <w:tr w14:paraId="712DF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38" w:type="dxa"/>
            <w:vMerge w:val="continue"/>
            <w:tcBorders>
              <w:left w:val="single" w:color="auto" w:sz="4" w:space="0"/>
              <w:right w:val="single" w:color="auto" w:sz="4" w:space="0"/>
            </w:tcBorders>
            <w:noWrap w:val="0"/>
            <w:vAlign w:val="center"/>
          </w:tcPr>
          <w:p w14:paraId="228B0D85">
            <w:pPr>
              <w:jc w:val="center"/>
              <w:rPr>
                <w:rFonts w:hint="eastAsia"/>
                <w:sz w:val="22"/>
                <w:szCs w:val="22"/>
                <w:lang w:val="en-US" w:eastAsia="zh-CN"/>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77D93272">
            <w:pPr>
              <w:ind w:left="101" w:leftChars="48" w:firstLine="105" w:firstLineChars="48"/>
              <w:jc w:val="center"/>
              <w:rPr>
                <w:sz w:val="22"/>
                <w:szCs w:val="22"/>
              </w:rPr>
            </w:pPr>
          </w:p>
        </w:tc>
        <w:tc>
          <w:tcPr>
            <w:tcW w:w="4116" w:type="dxa"/>
            <w:tcBorders>
              <w:top w:val="single" w:color="auto" w:sz="4" w:space="0"/>
              <w:left w:val="single" w:color="auto" w:sz="4" w:space="0"/>
              <w:bottom w:val="single" w:color="auto" w:sz="4" w:space="0"/>
              <w:right w:val="single" w:color="auto" w:sz="4" w:space="0"/>
            </w:tcBorders>
            <w:noWrap w:val="0"/>
            <w:vAlign w:val="center"/>
          </w:tcPr>
          <w:p w14:paraId="185FFAFE">
            <w:pPr>
              <w:ind w:firstLine="440" w:firstLineChars="200"/>
              <w:jc w:val="center"/>
              <w:rPr>
                <w:rFonts w:hint="default"/>
                <w:sz w:val="22"/>
                <w:szCs w:val="22"/>
                <w:lang w:val="en-US" w:eastAsia="zh-CN"/>
              </w:rPr>
            </w:pPr>
            <w:r>
              <w:rPr>
                <w:rFonts w:hint="eastAsia"/>
                <w:sz w:val="22"/>
                <w:szCs w:val="22"/>
                <w:lang w:val="en-US" w:eastAsia="zh-CN"/>
              </w:rPr>
              <w:t>黑白工业相机300万像素</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26A77CE">
            <w:pPr>
              <w:jc w:val="center"/>
              <w:rPr>
                <w:rFonts w:hint="default" w:eastAsia="宋体"/>
                <w:b w:val="0"/>
                <w:bCs w:val="0"/>
                <w:sz w:val="22"/>
                <w:szCs w:val="22"/>
                <w:lang w:val="en-US" w:eastAsia="zh-CN"/>
              </w:rPr>
            </w:pPr>
            <w:r>
              <w:rPr>
                <w:rFonts w:hint="eastAsia"/>
                <w:b w:val="0"/>
                <w:bCs w:val="0"/>
                <w:sz w:val="22"/>
                <w:szCs w:val="22"/>
                <w:lang w:val="en-US" w:eastAsia="zh-CN"/>
              </w:rPr>
              <w:t>6台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EE2BDEC">
            <w:pPr>
              <w:jc w:val="center"/>
              <w:rPr>
                <w:sz w:val="22"/>
                <w:szCs w:val="22"/>
              </w:rPr>
            </w:pPr>
          </w:p>
        </w:tc>
      </w:tr>
      <w:tr w14:paraId="42DC82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38" w:type="dxa"/>
            <w:vMerge w:val="continue"/>
            <w:tcBorders>
              <w:left w:val="single" w:color="auto" w:sz="4" w:space="0"/>
              <w:right w:val="single" w:color="auto" w:sz="4" w:space="0"/>
            </w:tcBorders>
            <w:noWrap w:val="0"/>
            <w:vAlign w:val="center"/>
          </w:tcPr>
          <w:p w14:paraId="54F3948C">
            <w:pPr>
              <w:jc w:val="center"/>
              <w:rPr>
                <w:rFonts w:hint="eastAsia"/>
                <w:sz w:val="22"/>
                <w:szCs w:val="22"/>
                <w:lang w:val="en-US" w:eastAsia="zh-CN"/>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5F63B715">
            <w:pPr>
              <w:ind w:left="101" w:leftChars="48" w:firstLine="105" w:firstLineChars="48"/>
              <w:jc w:val="center"/>
              <w:rPr>
                <w:sz w:val="22"/>
                <w:szCs w:val="22"/>
              </w:rPr>
            </w:pPr>
          </w:p>
        </w:tc>
        <w:tc>
          <w:tcPr>
            <w:tcW w:w="4116" w:type="dxa"/>
            <w:tcBorders>
              <w:top w:val="single" w:color="auto" w:sz="4" w:space="0"/>
              <w:left w:val="single" w:color="auto" w:sz="4" w:space="0"/>
              <w:bottom w:val="single" w:color="auto" w:sz="4" w:space="0"/>
              <w:right w:val="single" w:color="auto" w:sz="4" w:space="0"/>
            </w:tcBorders>
            <w:noWrap w:val="0"/>
            <w:vAlign w:val="center"/>
          </w:tcPr>
          <w:p w14:paraId="2166EA25">
            <w:pPr>
              <w:ind w:firstLine="440" w:firstLineChars="200"/>
              <w:jc w:val="center"/>
              <w:rPr>
                <w:rFonts w:hint="default"/>
                <w:sz w:val="22"/>
                <w:szCs w:val="22"/>
                <w:lang w:val="en-US" w:eastAsia="zh-CN"/>
              </w:rPr>
            </w:pPr>
            <w:r>
              <w:rPr>
                <w:rFonts w:hint="eastAsia"/>
                <w:sz w:val="22"/>
                <w:szCs w:val="22"/>
                <w:lang w:val="en-US" w:eastAsia="zh-CN"/>
              </w:rPr>
              <w:t>彩色工业相机1200万像素</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630ED73">
            <w:pPr>
              <w:jc w:val="center"/>
              <w:rPr>
                <w:rFonts w:hint="default" w:eastAsia="宋体"/>
                <w:b w:val="0"/>
                <w:bCs w:val="0"/>
                <w:sz w:val="22"/>
                <w:szCs w:val="22"/>
                <w:lang w:val="en-US" w:eastAsia="zh-CN"/>
              </w:rPr>
            </w:pPr>
            <w:r>
              <w:rPr>
                <w:rFonts w:hint="eastAsia"/>
                <w:b w:val="0"/>
                <w:bCs w:val="0"/>
                <w:sz w:val="22"/>
                <w:szCs w:val="22"/>
                <w:lang w:val="en-US" w:eastAsia="zh-CN"/>
              </w:rPr>
              <w:t>3台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AA47779">
            <w:pPr>
              <w:jc w:val="center"/>
              <w:rPr>
                <w:sz w:val="22"/>
                <w:szCs w:val="22"/>
              </w:rPr>
            </w:pPr>
          </w:p>
        </w:tc>
      </w:tr>
      <w:tr w14:paraId="5B8E0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38" w:type="dxa"/>
            <w:vMerge w:val="continue"/>
            <w:tcBorders>
              <w:left w:val="single" w:color="auto" w:sz="4" w:space="0"/>
              <w:right w:val="single" w:color="auto" w:sz="4" w:space="0"/>
            </w:tcBorders>
            <w:noWrap w:val="0"/>
            <w:vAlign w:val="center"/>
          </w:tcPr>
          <w:p w14:paraId="2192066C">
            <w:pPr>
              <w:jc w:val="center"/>
              <w:rPr>
                <w:rFonts w:hint="eastAsia"/>
                <w:sz w:val="22"/>
                <w:szCs w:val="22"/>
                <w:lang w:val="en-US" w:eastAsia="zh-CN"/>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1C207F9F">
            <w:pPr>
              <w:ind w:left="101" w:leftChars="48" w:firstLine="105" w:firstLineChars="48"/>
              <w:jc w:val="center"/>
              <w:rPr>
                <w:sz w:val="22"/>
                <w:szCs w:val="22"/>
              </w:rPr>
            </w:pPr>
          </w:p>
        </w:tc>
        <w:tc>
          <w:tcPr>
            <w:tcW w:w="4116" w:type="dxa"/>
            <w:tcBorders>
              <w:top w:val="single" w:color="auto" w:sz="4" w:space="0"/>
              <w:left w:val="single" w:color="auto" w:sz="4" w:space="0"/>
              <w:bottom w:val="single" w:color="auto" w:sz="4" w:space="0"/>
              <w:right w:val="single" w:color="auto" w:sz="4" w:space="0"/>
            </w:tcBorders>
            <w:noWrap w:val="0"/>
            <w:vAlign w:val="center"/>
          </w:tcPr>
          <w:p w14:paraId="6B172E22">
            <w:pPr>
              <w:ind w:firstLine="440" w:firstLineChars="200"/>
              <w:jc w:val="center"/>
              <w:rPr>
                <w:rFonts w:hint="default"/>
                <w:sz w:val="22"/>
                <w:szCs w:val="22"/>
                <w:lang w:val="en-US" w:eastAsia="zh-CN"/>
              </w:rPr>
            </w:pPr>
            <w:r>
              <w:rPr>
                <w:rFonts w:hint="eastAsia"/>
                <w:sz w:val="22"/>
                <w:szCs w:val="22"/>
                <w:lang w:val="en-US" w:eastAsia="zh-CN"/>
              </w:rPr>
              <w:t xml:space="preserve">专用镜头  </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A9359F3">
            <w:pPr>
              <w:jc w:val="center"/>
              <w:rPr>
                <w:rFonts w:hint="default" w:eastAsia="宋体"/>
                <w:b w:val="0"/>
                <w:bCs w:val="0"/>
                <w:sz w:val="22"/>
                <w:szCs w:val="22"/>
                <w:lang w:val="en-US" w:eastAsia="zh-CN"/>
              </w:rPr>
            </w:pPr>
            <w:r>
              <w:rPr>
                <w:rFonts w:hint="eastAsia"/>
                <w:b w:val="0"/>
                <w:bCs w:val="0"/>
                <w:sz w:val="22"/>
                <w:szCs w:val="22"/>
                <w:lang w:val="en-US" w:eastAsia="zh-CN"/>
              </w:rPr>
              <w:t>12只</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FE4DFF4">
            <w:pPr>
              <w:jc w:val="center"/>
              <w:rPr>
                <w:sz w:val="22"/>
                <w:szCs w:val="22"/>
              </w:rPr>
            </w:pPr>
          </w:p>
        </w:tc>
      </w:tr>
      <w:tr w14:paraId="2C9CF3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38" w:type="dxa"/>
            <w:vMerge w:val="continue"/>
            <w:tcBorders>
              <w:left w:val="single" w:color="auto" w:sz="4" w:space="0"/>
              <w:right w:val="single" w:color="auto" w:sz="4" w:space="0"/>
            </w:tcBorders>
            <w:noWrap w:val="0"/>
            <w:vAlign w:val="center"/>
          </w:tcPr>
          <w:p w14:paraId="70906199">
            <w:pPr>
              <w:jc w:val="center"/>
              <w:rPr>
                <w:rFonts w:hint="eastAsia"/>
                <w:sz w:val="22"/>
                <w:szCs w:val="22"/>
                <w:lang w:val="en-US" w:eastAsia="zh-CN"/>
              </w:rPr>
            </w:pPr>
          </w:p>
        </w:tc>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56571795">
            <w:pPr>
              <w:ind w:left="101" w:leftChars="48" w:firstLine="105" w:firstLineChars="48"/>
              <w:jc w:val="center"/>
              <w:rPr>
                <w:sz w:val="22"/>
                <w:szCs w:val="22"/>
              </w:rPr>
            </w:pPr>
          </w:p>
        </w:tc>
        <w:tc>
          <w:tcPr>
            <w:tcW w:w="4116" w:type="dxa"/>
            <w:tcBorders>
              <w:top w:val="single" w:color="auto" w:sz="4" w:space="0"/>
              <w:left w:val="single" w:color="auto" w:sz="4" w:space="0"/>
              <w:bottom w:val="single" w:color="auto" w:sz="4" w:space="0"/>
              <w:right w:val="single" w:color="auto" w:sz="4" w:space="0"/>
            </w:tcBorders>
            <w:noWrap w:val="0"/>
            <w:vAlign w:val="center"/>
          </w:tcPr>
          <w:p w14:paraId="45792F8A">
            <w:pPr>
              <w:ind w:firstLine="440" w:firstLineChars="200"/>
              <w:jc w:val="center"/>
              <w:rPr>
                <w:rFonts w:hint="eastAsia"/>
                <w:sz w:val="22"/>
                <w:szCs w:val="22"/>
                <w:lang w:val="en-US" w:eastAsia="zh-CN"/>
              </w:rPr>
            </w:pPr>
            <w:r>
              <w:rPr>
                <w:rFonts w:hint="eastAsia"/>
                <w:sz w:val="22"/>
                <w:szCs w:val="22"/>
                <w:lang w:val="en-US" w:eastAsia="zh-CN"/>
              </w:rPr>
              <w:t>散斑投射器</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6ED2800">
            <w:pPr>
              <w:jc w:val="center"/>
              <w:rPr>
                <w:rFonts w:hint="default" w:eastAsia="宋体"/>
                <w:b w:val="0"/>
                <w:bCs w:val="0"/>
                <w:sz w:val="22"/>
                <w:szCs w:val="22"/>
                <w:lang w:val="en-US" w:eastAsia="zh-CN"/>
              </w:rPr>
            </w:pPr>
            <w:r>
              <w:rPr>
                <w:rFonts w:hint="eastAsia"/>
                <w:b w:val="0"/>
                <w:bCs w:val="0"/>
                <w:sz w:val="22"/>
                <w:szCs w:val="22"/>
                <w:lang w:val="en-US" w:eastAsia="zh-CN"/>
              </w:rPr>
              <w:t>3只</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E9D105D">
            <w:pPr>
              <w:jc w:val="center"/>
              <w:rPr>
                <w:sz w:val="22"/>
                <w:szCs w:val="22"/>
              </w:rPr>
            </w:pPr>
          </w:p>
        </w:tc>
      </w:tr>
      <w:tr w14:paraId="57D9A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38" w:type="dxa"/>
            <w:vMerge w:val="continue"/>
            <w:tcBorders>
              <w:left w:val="single" w:color="auto" w:sz="4" w:space="0"/>
              <w:right w:val="single" w:color="auto" w:sz="4" w:space="0"/>
            </w:tcBorders>
            <w:noWrap w:val="0"/>
            <w:vAlign w:val="center"/>
          </w:tcPr>
          <w:p w14:paraId="4D07528B">
            <w:pPr>
              <w:jc w:val="center"/>
              <w:rPr>
                <w:rFonts w:hint="default"/>
                <w:sz w:val="22"/>
                <w:szCs w:val="22"/>
                <w:lang w:val="en-US" w:eastAsia="zh-CN"/>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23F90011">
            <w:pPr>
              <w:jc w:val="center"/>
              <w:rPr>
                <w:sz w:val="22"/>
                <w:szCs w:val="22"/>
              </w:rPr>
            </w:pPr>
            <w:r>
              <w:rPr>
                <w:rFonts w:hint="eastAsia"/>
                <w:sz w:val="22"/>
                <w:szCs w:val="22"/>
                <w:lang w:val="en-US" w:eastAsia="zh-CN"/>
              </w:rPr>
              <w:t>采集软件</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6F0147F5">
            <w:pPr>
              <w:ind w:firstLine="440" w:firstLineChars="200"/>
              <w:jc w:val="center"/>
              <w:rPr>
                <w:rFonts w:hint="eastAsia"/>
                <w:sz w:val="22"/>
                <w:szCs w:val="22"/>
                <w:lang w:val="en-US" w:eastAsia="zh-CN"/>
              </w:rPr>
            </w:pPr>
            <w:r>
              <w:rPr>
                <w:rFonts w:hint="eastAsia"/>
                <w:sz w:val="22"/>
                <w:szCs w:val="22"/>
                <w:lang w:val="en-US" w:eastAsia="zh-CN"/>
              </w:rPr>
              <w:t>含软件加密狗</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EEBE582">
            <w:pPr>
              <w:jc w:val="center"/>
              <w:rPr>
                <w:rFonts w:hint="eastAsia"/>
                <w:b w:val="0"/>
                <w:bCs w:val="0"/>
                <w:sz w:val="22"/>
                <w:szCs w:val="22"/>
                <w:lang w:val="en-US" w:eastAsia="zh-CN"/>
              </w:rPr>
            </w:pPr>
            <w:r>
              <w:rPr>
                <w:rFonts w:hint="eastAsia"/>
                <w:sz w:val="22"/>
                <w:szCs w:val="22"/>
                <w:lang w:val="en-US" w:eastAsia="zh-CN"/>
              </w:rPr>
              <w:t>1只</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7BB4327">
            <w:pPr>
              <w:jc w:val="center"/>
              <w:rPr>
                <w:sz w:val="22"/>
                <w:szCs w:val="22"/>
              </w:rPr>
            </w:pPr>
          </w:p>
        </w:tc>
      </w:tr>
      <w:tr w14:paraId="225862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exact"/>
          <w:jc w:val="center"/>
        </w:trPr>
        <w:tc>
          <w:tcPr>
            <w:tcW w:w="638" w:type="dxa"/>
            <w:vMerge w:val="continue"/>
            <w:tcBorders>
              <w:left w:val="single" w:color="auto" w:sz="4" w:space="0"/>
              <w:right w:val="single" w:color="auto" w:sz="4" w:space="0"/>
            </w:tcBorders>
            <w:noWrap w:val="0"/>
            <w:vAlign w:val="center"/>
          </w:tcPr>
          <w:p w14:paraId="2C4FA387">
            <w:pPr>
              <w:jc w:val="center"/>
              <w:rPr>
                <w:rFonts w:hint="default"/>
                <w:sz w:val="22"/>
                <w:szCs w:val="22"/>
                <w:lang w:val="en-US" w:eastAsia="zh-CN"/>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2404E828">
            <w:pPr>
              <w:jc w:val="center"/>
              <w:rPr>
                <w:rFonts w:hint="eastAsia" w:eastAsia="宋体"/>
                <w:sz w:val="22"/>
                <w:szCs w:val="22"/>
                <w:lang w:val="en-US" w:eastAsia="zh-CN"/>
              </w:rPr>
            </w:pPr>
            <w:r>
              <w:rPr>
                <w:rFonts w:hint="eastAsia"/>
                <w:sz w:val="22"/>
                <w:szCs w:val="22"/>
                <w:lang w:val="en-US" w:eastAsia="zh-CN"/>
              </w:rPr>
              <w:t>标定系统</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315740EE">
            <w:pPr>
              <w:ind w:firstLine="440" w:firstLineChars="200"/>
              <w:jc w:val="center"/>
              <w:rPr>
                <w:rFonts w:hint="default"/>
                <w:sz w:val="22"/>
                <w:szCs w:val="22"/>
                <w:lang w:val="en-US" w:eastAsia="zh-CN"/>
              </w:rPr>
            </w:pPr>
            <w:r>
              <w:rPr>
                <w:rFonts w:hint="eastAsia"/>
                <w:sz w:val="22"/>
                <w:szCs w:val="22"/>
                <w:lang w:val="en-US" w:eastAsia="zh-CN"/>
              </w:rPr>
              <w:t>专用编码型标定板</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994904A">
            <w:pPr>
              <w:jc w:val="center"/>
              <w:rPr>
                <w:rFonts w:hint="default" w:eastAsia="宋体"/>
                <w:sz w:val="22"/>
                <w:szCs w:val="22"/>
                <w:lang w:val="en-US" w:eastAsia="zh-CN"/>
              </w:rPr>
            </w:pPr>
            <w:r>
              <w:rPr>
                <w:rFonts w:hint="eastAsia"/>
                <w:sz w:val="22"/>
                <w:szCs w:val="22"/>
                <w:lang w:val="en-US" w:eastAsia="zh-CN"/>
              </w:rPr>
              <w:t>1套</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1EAF94A">
            <w:pPr>
              <w:jc w:val="center"/>
              <w:rPr>
                <w:sz w:val="22"/>
                <w:szCs w:val="22"/>
              </w:rPr>
            </w:pPr>
          </w:p>
        </w:tc>
      </w:tr>
      <w:tr w14:paraId="0542C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84" w:hRule="exact"/>
          <w:jc w:val="center"/>
        </w:trPr>
        <w:tc>
          <w:tcPr>
            <w:tcW w:w="638" w:type="dxa"/>
            <w:vMerge w:val="continue"/>
            <w:tcBorders>
              <w:left w:val="single" w:color="auto" w:sz="4" w:space="0"/>
              <w:bottom w:val="single" w:color="auto" w:sz="4" w:space="0"/>
              <w:right w:val="single" w:color="auto" w:sz="4" w:space="0"/>
            </w:tcBorders>
            <w:noWrap w:val="0"/>
            <w:vAlign w:val="center"/>
          </w:tcPr>
          <w:p w14:paraId="2C5BCAD2">
            <w:pPr>
              <w:jc w:val="center"/>
              <w:rPr>
                <w:rFonts w:hint="default"/>
                <w:sz w:val="22"/>
                <w:szCs w:val="22"/>
                <w:lang w:val="en-US" w:eastAsia="zh-CN"/>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1C94E24">
            <w:pPr>
              <w:jc w:val="center"/>
              <w:rPr>
                <w:rFonts w:hint="eastAsia"/>
                <w:sz w:val="22"/>
                <w:szCs w:val="22"/>
                <w:lang w:val="en-US" w:eastAsia="zh-CN"/>
              </w:rPr>
            </w:pPr>
            <w:r>
              <w:rPr>
                <w:rFonts w:hint="eastAsia"/>
                <w:sz w:val="22"/>
                <w:szCs w:val="22"/>
                <w:lang w:val="en-US" w:eastAsia="zh-CN"/>
              </w:rPr>
              <w:t>电脑</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33F2A78B">
            <w:pPr>
              <w:ind w:left="101" w:leftChars="48" w:firstLine="105" w:firstLineChars="48"/>
              <w:jc w:val="center"/>
              <w:rPr>
                <w:rFonts w:hint="eastAsia" w:eastAsia="宋体" w:cs="Times New Roman"/>
                <w:sz w:val="22"/>
                <w:szCs w:val="22"/>
                <w:lang w:val="en-US" w:eastAsia="zh-CN"/>
              </w:rPr>
            </w:pPr>
            <w:r>
              <w:rPr>
                <w:rFonts w:hint="eastAsia" w:eastAsia="宋体" w:cs="Times New Roman"/>
                <w:sz w:val="22"/>
                <w:szCs w:val="22"/>
                <w:lang w:val="en-US" w:eastAsia="zh-CN"/>
              </w:rPr>
              <w:t xml:space="preserve">惠普Z4 </w:t>
            </w:r>
            <w:r>
              <w:rPr>
                <w:rFonts w:hint="default" w:eastAsia="宋体" w:cs="Times New Roman"/>
                <w:sz w:val="22"/>
                <w:szCs w:val="22"/>
                <w:lang w:val="en-US" w:eastAsia="zh-CN"/>
              </w:rPr>
              <w:t>G5</w:t>
            </w:r>
            <w:r>
              <w:rPr>
                <w:rFonts w:hint="eastAsia" w:eastAsia="宋体" w:cs="Times New Roman"/>
                <w:sz w:val="22"/>
                <w:szCs w:val="22"/>
                <w:lang w:val="en-US" w:eastAsia="zh-CN"/>
              </w:rPr>
              <w:t>至强W3处理器、内存32GB、固态硬盘1TB、机械硬盘2TB、独立显卡8GB，液晶显示器</w:t>
            </w:r>
          </w:p>
          <w:p w14:paraId="13E45167">
            <w:pPr>
              <w:ind w:left="101" w:leftChars="48" w:firstLine="105" w:firstLineChars="48"/>
              <w:jc w:val="center"/>
              <w:rPr>
                <w:rFonts w:hint="eastAsia" w:eastAsia="宋体" w:cs="Times New Roman"/>
                <w:sz w:val="22"/>
                <w:szCs w:val="22"/>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0A4FCDF">
            <w:pPr>
              <w:jc w:val="center"/>
              <w:rPr>
                <w:rFonts w:hint="eastAsia"/>
                <w:sz w:val="22"/>
                <w:szCs w:val="22"/>
                <w:lang w:val="en-US" w:eastAsia="zh-CN"/>
              </w:rPr>
            </w:pPr>
            <w:r>
              <w:rPr>
                <w:rFonts w:hint="eastAsia"/>
                <w:sz w:val="22"/>
                <w:szCs w:val="22"/>
                <w:lang w:val="en-US" w:eastAsia="zh-CN"/>
              </w:rPr>
              <w:t>1套</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52E4536">
            <w:pPr>
              <w:jc w:val="center"/>
              <w:rPr>
                <w:sz w:val="22"/>
                <w:szCs w:val="22"/>
              </w:rPr>
            </w:pPr>
          </w:p>
        </w:tc>
      </w:tr>
      <w:tr w14:paraId="3C42CB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8"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14B7BC0">
            <w:pPr>
              <w:jc w:val="center"/>
              <w:rPr>
                <w:rFonts w:hint="eastAsia" w:eastAsia="宋体" w:cs="Times New Roman"/>
                <w:sz w:val="22"/>
                <w:szCs w:val="22"/>
                <w:lang w:val="en-US" w:eastAsia="zh-CN"/>
              </w:rPr>
            </w:pPr>
            <w:r>
              <w:rPr>
                <w:rFonts w:hint="eastAsia" w:eastAsia="宋体" w:cs="Times New Roman"/>
                <w:sz w:val="22"/>
                <w:szCs w:val="22"/>
                <w:lang w:val="en-US" w:eastAsia="zh-CN"/>
              </w:rPr>
              <w:t>2</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785F4A5">
            <w:pPr>
              <w:jc w:val="center"/>
              <w:rPr>
                <w:rFonts w:hint="eastAsia" w:eastAsia="宋体" w:cs="Times New Roman"/>
                <w:sz w:val="22"/>
                <w:szCs w:val="22"/>
                <w:lang w:val="en-US" w:eastAsia="zh-CN"/>
              </w:rPr>
            </w:pPr>
            <w:r>
              <w:rPr>
                <w:rFonts w:hint="eastAsia" w:eastAsia="宋体" w:cs="Times New Roman"/>
                <w:sz w:val="22"/>
                <w:szCs w:val="22"/>
                <w:lang w:val="en-US" w:eastAsia="zh-CN"/>
              </w:rPr>
              <w:t>测量分析软件</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76769A66">
            <w:pPr>
              <w:ind w:left="101" w:leftChars="48" w:firstLine="105" w:firstLineChars="48"/>
              <w:jc w:val="center"/>
              <w:rPr>
                <w:rFonts w:hint="eastAsia" w:eastAsia="宋体" w:cs="Times New Roman"/>
                <w:sz w:val="22"/>
                <w:szCs w:val="22"/>
                <w:lang w:val="en-US" w:eastAsia="zh-CN"/>
              </w:rPr>
            </w:pPr>
            <w:r>
              <w:rPr>
                <w:rFonts w:hint="eastAsia" w:eastAsia="宋体" w:cs="Times New Roman"/>
                <w:sz w:val="22"/>
                <w:szCs w:val="22"/>
                <w:lang w:val="en-US" w:eastAsia="zh-CN"/>
              </w:rPr>
              <w:t>AnyFaceDesigner</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5F2BA26">
            <w:pPr>
              <w:jc w:val="center"/>
              <w:rPr>
                <w:rFonts w:hint="default" w:eastAsia="宋体" w:cs="Times New Roman"/>
                <w:sz w:val="22"/>
                <w:szCs w:val="22"/>
                <w:lang w:val="en-US" w:eastAsia="zh-CN"/>
              </w:rPr>
            </w:pPr>
            <w:r>
              <w:rPr>
                <w:rFonts w:hint="eastAsia" w:eastAsia="宋体" w:cs="Times New Roman"/>
                <w:sz w:val="22"/>
                <w:szCs w:val="22"/>
                <w:lang w:val="en-US" w:eastAsia="zh-CN"/>
              </w:rPr>
              <w:t>1套</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339E9DB">
            <w:pPr>
              <w:jc w:val="center"/>
              <w:rPr>
                <w:rFonts w:hint="eastAsia" w:eastAsia="宋体" w:cs="Times New Roman"/>
                <w:sz w:val="22"/>
                <w:szCs w:val="22"/>
                <w:lang w:val="en-US" w:eastAsia="zh-CN"/>
              </w:rPr>
            </w:pPr>
          </w:p>
        </w:tc>
      </w:tr>
      <w:tr w14:paraId="33C6F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D2BF51A">
            <w:pPr>
              <w:jc w:val="center"/>
              <w:rPr>
                <w:rFonts w:hint="default" w:eastAsia="宋体" w:cs="Times New Roman"/>
                <w:sz w:val="22"/>
                <w:szCs w:val="22"/>
                <w:lang w:val="en-US" w:eastAsia="zh-CN"/>
              </w:rPr>
            </w:pPr>
            <w:r>
              <w:rPr>
                <w:rFonts w:hint="eastAsia" w:eastAsia="宋体" w:cs="Times New Roman"/>
                <w:sz w:val="22"/>
                <w:szCs w:val="22"/>
                <w:lang w:val="en-US" w:eastAsia="zh-CN"/>
              </w:rPr>
              <w:t>3</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3577F26">
            <w:pPr>
              <w:jc w:val="center"/>
              <w:rPr>
                <w:rFonts w:hint="default" w:eastAsia="宋体" w:cs="Times New Roman"/>
                <w:sz w:val="22"/>
                <w:szCs w:val="22"/>
                <w:lang w:val="en-US" w:eastAsia="zh-CN"/>
              </w:rPr>
            </w:pPr>
            <w:r>
              <w:rPr>
                <w:rFonts w:hint="eastAsia" w:eastAsia="宋体" w:cs="Times New Roman"/>
                <w:sz w:val="22"/>
                <w:szCs w:val="22"/>
                <w:lang w:val="en-US" w:eastAsia="zh-CN"/>
              </w:rPr>
              <w:t>口腔设计软件</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10D2997F">
            <w:pPr>
              <w:ind w:left="101" w:leftChars="48" w:firstLine="105" w:firstLineChars="48"/>
              <w:jc w:val="center"/>
              <w:rPr>
                <w:rFonts w:hint="default" w:eastAsia="宋体" w:cs="Times New Roman"/>
                <w:sz w:val="22"/>
                <w:szCs w:val="22"/>
                <w:lang w:val="en-US" w:eastAsia="zh-CN"/>
              </w:rPr>
            </w:pPr>
            <w:r>
              <w:rPr>
                <w:rFonts w:hint="eastAsia" w:eastAsia="宋体" w:cs="Times New Roman"/>
                <w:sz w:val="22"/>
                <w:szCs w:val="22"/>
                <w:lang w:val="en-US" w:eastAsia="zh-CN"/>
              </w:rPr>
              <w:t>Oral</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2B4542C">
            <w:pPr>
              <w:jc w:val="center"/>
              <w:rPr>
                <w:rFonts w:hint="eastAsia" w:eastAsia="宋体" w:cs="Times New Roman"/>
                <w:sz w:val="22"/>
                <w:szCs w:val="22"/>
                <w:lang w:val="en-US" w:eastAsia="zh-CN"/>
              </w:rPr>
            </w:pPr>
            <w:r>
              <w:rPr>
                <w:rFonts w:hint="eastAsia" w:eastAsia="宋体" w:cs="Times New Roman"/>
                <w:sz w:val="22"/>
                <w:szCs w:val="22"/>
                <w:lang w:val="en-US" w:eastAsia="zh-CN"/>
              </w:rPr>
              <w:t>1套</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2D68CDF">
            <w:pPr>
              <w:jc w:val="center"/>
              <w:rPr>
                <w:rFonts w:hint="eastAsia" w:eastAsia="宋体" w:cs="Times New Roman"/>
                <w:sz w:val="22"/>
                <w:szCs w:val="22"/>
                <w:lang w:val="en-US" w:eastAsia="zh-CN"/>
              </w:rPr>
            </w:pPr>
          </w:p>
        </w:tc>
      </w:tr>
      <w:tr w14:paraId="543EE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326C2508">
            <w:pPr>
              <w:jc w:val="center"/>
              <w:rPr>
                <w:rFonts w:hint="default" w:eastAsia="宋体" w:cs="Times New Roman"/>
                <w:sz w:val="22"/>
                <w:szCs w:val="22"/>
                <w:lang w:val="en-US" w:eastAsia="zh-CN"/>
              </w:rPr>
            </w:pPr>
            <w:r>
              <w:rPr>
                <w:rFonts w:hint="eastAsia" w:eastAsia="宋体" w:cs="Times New Roman"/>
                <w:sz w:val="22"/>
                <w:szCs w:val="22"/>
                <w:lang w:val="en-US" w:eastAsia="zh-CN"/>
              </w:rPr>
              <w:t>4</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7F7FC32">
            <w:pPr>
              <w:jc w:val="center"/>
              <w:rPr>
                <w:rFonts w:hint="default" w:eastAsia="宋体" w:cs="Times New Roman"/>
                <w:sz w:val="22"/>
                <w:szCs w:val="22"/>
                <w:lang w:val="en-US" w:eastAsia="zh-CN"/>
              </w:rPr>
            </w:pPr>
            <w:r>
              <w:rPr>
                <w:rFonts w:hint="eastAsia" w:eastAsia="宋体" w:cs="Times New Roman"/>
                <w:sz w:val="22"/>
                <w:szCs w:val="22"/>
                <w:lang w:val="en-US" w:eastAsia="zh-CN"/>
              </w:rPr>
              <w:t>数字化印模仪</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1C5B41B7">
            <w:pPr>
              <w:ind w:left="101" w:leftChars="48" w:firstLine="105" w:firstLineChars="48"/>
              <w:jc w:val="center"/>
              <w:rPr>
                <w:rFonts w:hint="eastAsia" w:eastAsia="宋体" w:cs="Times New Roman"/>
                <w:sz w:val="22"/>
                <w:szCs w:val="22"/>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3224E50">
            <w:pPr>
              <w:jc w:val="center"/>
              <w:rPr>
                <w:rFonts w:hint="default" w:eastAsia="宋体" w:cs="Times New Roman"/>
                <w:sz w:val="22"/>
                <w:szCs w:val="22"/>
                <w:lang w:val="en-US" w:eastAsia="zh-CN"/>
              </w:rPr>
            </w:pPr>
            <w:r>
              <w:rPr>
                <w:rFonts w:hint="eastAsia" w:eastAsia="宋体" w:cs="Times New Roman"/>
                <w:sz w:val="22"/>
                <w:szCs w:val="22"/>
                <w:lang w:val="en-US" w:eastAsia="zh-CN"/>
              </w:rPr>
              <w:t>1台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F93580B">
            <w:pPr>
              <w:jc w:val="center"/>
              <w:rPr>
                <w:rFonts w:hint="eastAsia" w:eastAsia="宋体" w:cs="Times New Roman"/>
                <w:sz w:val="22"/>
                <w:szCs w:val="22"/>
                <w:lang w:val="en-US" w:eastAsia="zh-CN"/>
              </w:rPr>
            </w:pPr>
          </w:p>
        </w:tc>
      </w:tr>
      <w:tr w14:paraId="577746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07539A6">
            <w:pPr>
              <w:jc w:val="center"/>
              <w:rPr>
                <w:rFonts w:hint="default" w:eastAsia="宋体" w:cs="Times New Roman"/>
                <w:sz w:val="22"/>
                <w:szCs w:val="22"/>
                <w:lang w:val="en-US" w:eastAsia="zh-CN"/>
              </w:rPr>
            </w:pPr>
            <w:r>
              <w:rPr>
                <w:rFonts w:hint="eastAsia" w:eastAsia="宋体" w:cs="Times New Roman"/>
                <w:sz w:val="22"/>
                <w:szCs w:val="22"/>
                <w:lang w:val="en-US" w:eastAsia="zh-CN"/>
              </w:rPr>
              <w:t>5</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2E141367">
            <w:pPr>
              <w:jc w:val="center"/>
              <w:rPr>
                <w:rFonts w:hint="default" w:eastAsia="宋体" w:cs="Times New Roman"/>
                <w:sz w:val="22"/>
                <w:szCs w:val="22"/>
                <w:lang w:val="en-US" w:eastAsia="zh-CN"/>
              </w:rPr>
            </w:pPr>
            <w:r>
              <w:rPr>
                <w:rFonts w:hint="eastAsia" w:eastAsia="宋体" w:cs="Times New Roman"/>
                <w:sz w:val="22"/>
                <w:szCs w:val="22"/>
                <w:lang w:val="en-US" w:eastAsia="zh-CN"/>
              </w:rPr>
              <w:t>3D打印机</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6DB8A4E3">
            <w:pPr>
              <w:ind w:left="101" w:leftChars="48" w:firstLine="105" w:firstLineChars="48"/>
              <w:jc w:val="center"/>
              <w:rPr>
                <w:rFonts w:hint="eastAsia" w:eastAsia="宋体" w:cs="Times New Roman"/>
                <w:sz w:val="22"/>
                <w:szCs w:val="22"/>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1A7853F6">
            <w:pPr>
              <w:jc w:val="center"/>
              <w:rPr>
                <w:rFonts w:hint="default" w:eastAsia="宋体" w:cs="Times New Roman"/>
                <w:sz w:val="22"/>
                <w:szCs w:val="22"/>
                <w:lang w:val="en-US" w:eastAsia="zh-CN"/>
              </w:rPr>
            </w:pPr>
            <w:r>
              <w:rPr>
                <w:rFonts w:hint="eastAsia" w:eastAsia="宋体" w:cs="Times New Roman"/>
                <w:sz w:val="22"/>
                <w:szCs w:val="22"/>
                <w:lang w:val="en-US" w:eastAsia="zh-CN"/>
              </w:rPr>
              <w:t>1台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1ABAED4">
            <w:pPr>
              <w:jc w:val="center"/>
              <w:rPr>
                <w:rFonts w:hint="eastAsia" w:eastAsia="宋体" w:cs="Times New Roman"/>
                <w:sz w:val="22"/>
                <w:szCs w:val="22"/>
                <w:lang w:val="en-US" w:eastAsia="zh-CN"/>
              </w:rPr>
            </w:pPr>
          </w:p>
        </w:tc>
      </w:tr>
      <w:tr w14:paraId="589F56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025965C">
            <w:pPr>
              <w:jc w:val="center"/>
              <w:rPr>
                <w:rFonts w:hint="default" w:eastAsia="宋体" w:cs="Times New Roman"/>
                <w:sz w:val="22"/>
                <w:szCs w:val="22"/>
                <w:lang w:val="en-US" w:eastAsia="zh-CN"/>
              </w:rPr>
            </w:pPr>
            <w:r>
              <w:rPr>
                <w:rFonts w:hint="eastAsia" w:eastAsia="宋体" w:cs="Times New Roman"/>
                <w:sz w:val="22"/>
                <w:szCs w:val="22"/>
                <w:lang w:val="en-US" w:eastAsia="zh-CN"/>
              </w:rPr>
              <w:t>6</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A8F0A53">
            <w:pPr>
              <w:jc w:val="center"/>
              <w:rPr>
                <w:rFonts w:hint="default" w:eastAsia="宋体" w:cs="Times New Roman"/>
                <w:sz w:val="22"/>
                <w:szCs w:val="22"/>
                <w:lang w:val="en-US" w:eastAsia="zh-CN"/>
              </w:rPr>
            </w:pPr>
            <w:r>
              <w:rPr>
                <w:rFonts w:hint="eastAsia" w:eastAsia="宋体" w:cs="Times New Roman"/>
                <w:sz w:val="22"/>
                <w:szCs w:val="22"/>
                <w:lang w:val="en-US" w:eastAsia="zh-CN"/>
              </w:rPr>
              <w:t>光照固化机</w:t>
            </w:r>
          </w:p>
        </w:tc>
        <w:tc>
          <w:tcPr>
            <w:tcW w:w="4116" w:type="dxa"/>
            <w:tcBorders>
              <w:top w:val="single" w:color="auto" w:sz="4" w:space="0"/>
              <w:left w:val="single" w:color="auto" w:sz="4" w:space="0"/>
              <w:bottom w:val="single" w:color="auto" w:sz="4" w:space="0"/>
              <w:right w:val="single" w:color="auto" w:sz="4" w:space="0"/>
            </w:tcBorders>
            <w:noWrap w:val="0"/>
            <w:vAlign w:val="center"/>
          </w:tcPr>
          <w:p w14:paraId="0877A1FD">
            <w:pPr>
              <w:ind w:left="101" w:leftChars="48" w:firstLine="105" w:firstLineChars="48"/>
              <w:jc w:val="both"/>
              <w:rPr>
                <w:rFonts w:hint="default" w:eastAsia="宋体" w:cs="Times New Roman"/>
                <w:sz w:val="22"/>
                <w:szCs w:val="22"/>
                <w:lang w:val="en-US" w:eastAsia="zh-CN"/>
              </w:rPr>
            </w:pPr>
            <w:r>
              <w:rPr>
                <w:rFonts w:hint="eastAsia" w:eastAsia="宋体" w:cs="Times New Roman"/>
                <w:sz w:val="22"/>
                <w:szCs w:val="22"/>
                <w:lang w:val="en-US" w:eastAsia="zh-CN"/>
              </w:rPr>
              <w:t>与3D打印机同一品牌配套使用</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2FE0CC3">
            <w:pPr>
              <w:jc w:val="center"/>
              <w:rPr>
                <w:rFonts w:hint="default" w:eastAsia="宋体" w:cs="Times New Roman"/>
                <w:sz w:val="22"/>
                <w:szCs w:val="22"/>
                <w:lang w:val="en-US" w:eastAsia="zh-CN"/>
              </w:rPr>
            </w:pPr>
            <w:r>
              <w:rPr>
                <w:rFonts w:hint="eastAsia" w:eastAsia="宋体" w:cs="Times New Roman"/>
                <w:sz w:val="22"/>
                <w:szCs w:val="22"/>
                <w:lang w:val="en-US" w:eastAsia="zh-CN"/>
              </w:rPr>
              <w:t>1台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5A90760">
            <w:pPr>
              <w:jc w:val="center"/>
              <w:rPr>
                <w:rFonts w:hint="eastAsia" w:eastAsia="宋体" w:cs="Times New Roman"/>
                <w:sz w:val="22"/>
                <w:szCs w:val="22"/>
                <w:lang w:val="en-US" w:eastAsia="zh-CN"/>
              </w:rPr>
            </w:pPr>
          </w:p>
        </w:tc>
      </w:tr>
    </w:tbl>
    <w:p w14:paraId="61ACA8C3">
      <w:pPr>
        <w:spacing w:before="120" w:after="120" w:line="288" w:lineRule="auto"/>
        <w:ind w:left="0"/>
        <w:jc w:val="left"/>
      </w:pPr>
    </w:p>
    <w:p w14:paraId="5F1A6120">
      <w:pPr>
        <w:spacing w:before="120" w:after="120" w:line="288" w:lineRule="auto"/>
        <w:ind w:left="0"/>
        <w:jc w:val="left"/>
      </w:pPr>
      <w:r>
        <w:t>-</w:t>
      </w:r>
    </w:p>
    <w:p w14:paraId="41530803">
      <w:pPr>
        <w:spacing w:before="120" w:after="120" w:line="288" w:lineRule="auto"/>
        <w:ind w:left="0"/>
        <w:jc w:val="left"/>
        <w:rPr>
          <w:b/>
          <w:bCs/>
        </w:rPr>
      </w:pPr>
      <w:r>
        <w:rPr>
          <w:rFonts w:hint="eastAsia"/>
          <w:b/>
          <w:bCs/>
          <w:lang w:val="en-US" w:eastAsia="zh-CN"/>
        </w:rPr>
        <w:t>三</w:t>
      </w:r>
      <w:r>
        <w:rPr>
          <w:b/>
          <w:bCs/>
        </w:rPr>
        <w:t>、口腔正颌骨科动力系统及配套器械</w:t>
      </w:r>
    </w:p>
    <w:p w14:paraId="4FF383D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eastAsia="zh-CN"/>
        </w:rPr>
        <w:t>一、</w:t>
      </w:r>
      <w:r>
        <w:rPr>
          <w:rFonts w:hint="eastAsia" w:ascii="宋体" w:hAnsi="宋体" w:eastAsia="宋体"/>
          <w:color w:val="auto"/>
          <w:sz w:val="22"/>
          <w:szCs w:val="22"/>
          <w:highlight w:val="none"/>
        </w:rPr>
        <w:t>主要技术参数：</w:t>
      </w:r>
    </w:p>
    <w:p w14:paraId="66C7987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电源：电压220V  50/60HZ</w:t>
      </w:r>
    </w:p>
    <w:p w14:paraId="67186C52">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2.</w:t>
      </w:r>
      <w:r>
        <w:rPr>
          <w:rFonts w:hint="eastAsia" w:ascii="宋体" w:hAnsi="宋体" w:eastAsia="宋体"/>
          <w:color w:val="auto"/>
          <w:sz w:val="22"/>
          <w:szCs w:val="22"/>
          <w:highlight w:val="none"/>
        </w:rPr>
        <w:t>仪器设备插头符合中国国家标准</w:t>
      </w:r>
    </w:p>
    <w:p w14:paraId="0683F28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eastAsia="zh-CN"/>
        </w:rPr>
        <w:t>二</w:t>
      </w:r>
      <w:r>
        <w:rPr>
          <w:rFonts w:hint="eastAsia" w:ascii="宋体" w:hAnsi="宋体" w:eastAsia="宋体"/>
          <w:color w:val="auto"/>
          <w:sz w:val="22"/>
          <w:szCs w:val="22"/>
          <w:highlight w:val="none"/>
        </w:rPr>
        <w:t>设备技术参数：</w:t>
      </w:r>
    </w:p>
    <w:p w14:paraId="5E2122FC">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动力主机：</w:t>
      </w:r>
    </w:p>
    <w:p w14:paraId="4C9EF1FA">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rPr>
        <w:t>1.1彩色液晶屏显示；触摸屏控制；双马达接口；马达自动识别功能；术前可设定不同参数；实时显示马达转速、转动方向；</w:t>
      </w:r>
    </w:p>
    <w:p w14:paraId="449BAEA0">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lang w:val="en-US"/>
        </w:rPr>
        <w:t>1.2</w:t>
      </w:r>
      <w:r>
        <w:rPr>
          <w:rFonts w:hint="eastAsia" w:ascii="宋体" w:hAnsi="宋体" w:eastAsia="宋体"/>
          <w:color w:val="auto"/>
          <w:sz w:val="22"/>
          <w:szCs w:val="22"/>
          <w:highlight w:val="none"/>
        </w:rPr>
        <w:t>多语言选择，</w:t>
      </w:r>
      <w:r>
        <w:rPr>
          <w:rFonts w:hint="eastAsia" w:ascii="宋体" w:hAnsi="宋体" w:eastAsia="宋体"/>
          <w:color w:val="auto"/>
          <w:sz w:val="22"/>
          <w:szCs w:val="22"/>
          <w:highlight w:val="none"/>
          <w:lang w:val="en-US"/>
        </w:rPr>
        <w:t>图形化操作界面，方便临床使用；</w:t>
      </w:r>
    </w:p>
    <w:p w14:paraId="41594B44">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lang w:val="en-US"/>
        </w:rPr>
        <w:t>1.3</w:t>
      </w:r>
      <w:r>
        <w:rPr>
          <w:rFonts w:hint="eastAsia" w:ascii="宋体" w:hAnsi="宋体" w:eastAsia="宋体"/>
          <w:color w:val="auto"/>
          <w:sz w:val="22"/>
          <w:szCs w:val="22"/>
          <w:highlight w:val="none"/>
        </w:rPr>
        <w:t>可调节转速控制，满足不同入路需求；</w:t>
      </w:r>
    </w:p>
    <w:p w14:paraId="5CDF4F9F">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lang w:val="en-US"/>
        </w:rPr>
        <w:t>1.4</w:t>
      </w:r>
      <w:r>
        <w:rPr>
          <w:rFonts w:hint="eastAsia" w:ascii="宋体" w:hAnsi="宋体" w:eastAsia="宋体"/>
          <w:color w:val="auto"/>
          <w:sz w:val="22"/>
          <w:szCs w:val="22"/>
          <w:highlight w:val="none"/>
        </w:rPr>
        <w:t>常用使用参数可储存；</w:t>
      </w:r>
    </w:p>
    <w:p w14:paraId="7D8972D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rPr>
        <w:t>1.5</w:t>
      </w:r>
      <w:r>
        <w:rPr>
          <w:rFonts w:hint="eastAsia" w:ascii="宋体" w:hAnsi="宋体" w:eastAsia="宋体"/>
          <w:color w:val="auto"/>
          <w:sz w:val="22"/>
          <w:szCs w:val="22"/>
          <w:highlight w:val="none"/>
        </w:rPr>
        <w:t>一键式恢复出厂设置；</w:t>
      </w:r>
    </w:p>
    <w:p w14:paraId="285A95D9">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rPr>
        <w:t>1.6带USB接口，方便读取数据及升级;</w:t>
      </w:r>
    </w:p>
    <w:p w14:paraId="25E9EFC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1.7内置冲水泵，流量可调级别≥21级。</w:t>
      </w:r>
    </w:p>
    <w:p w14:paraId="7F49BCE1">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2.</w:t>
      </w:r>
      <w:r>
        <w:rPr>
          <w:rFonts w:hint="eastAsia" w:ascii="宋体" w:hAnsi="宋体" w:eastAsia="宋体"/>
          <w:color w:val="auto"/>
          <w:sz w:val="22"/>
          <w:szCs w:val="22"/>
          <w:highlight w:val="none"/>
        </w:rPr>
        <w:t>脚踏开关：可选择单、双脚踏开关；防水；可设置马达参数；可调节马达转动方向。</w:t>
      </w:r>
    </w:p>
    <w:p w14:paraId="5545541D">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3.</w:t>
      </w:r>
      <w:r>
        <w:rPr>
          <w:rFonts w:hint="eastAsia" w:ascii="宋体" w:hAnsi="宋体" w:eastAsia="宋体"/>
          <w:color w:val="auto"/>
          <w:sz w:val="22"/>
          <w:szCs w:val="22"/>
          <w:highlight w:val="none"/>
        </w:rPr>
        <w:t>主机－马达连接电缆：</w:t>
      </w:r>
    </w:p>
    <w:p w14:paraId="52C7C710">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rPr>
        <w:t>3.1</w:t>
      </w:r>
      <w:r>
        <w:rPr>
          <w:rFonts w:hint="eastAsia" w:ascii="宋体" w:hAnsi="宋体" w:eastAsia="宋体"/>
          <w:color w:val="auto"/>
          <w:sz w:val="22"/>
          <w:szCs w:val="22"/>
          <w:highlight w:val="none"/>
          <w:lang w:val="en-US"/>
        </w:rPr>
        <w:t>长</w:t>
      </w:r>
      <w:r>
        <w:rPr>
          <w:rFonts w:hint="eastAsia" w:ascii="宋体" w:hAnsi="宋体" w:eastAsia="宋体"/>
          <w:color w:val="auto"/>
          <w:sz w:val="22"/>
          <w:szCs w:val="22"/>
          <w:highlight w:val="none"/>
          <w:lang w:val="en-US" w:eastAsia="zh-CN"/>
        </w:rPr>
        <w:t>度</w:t>
      </w:r>
      <w:r>
        <w:rPr>
          <w:rFonts w:hint="eastAsia" w:ascii="宋体" w:hAnsi="宋体" w:eastAsia="宋体"/>
          <w:color w:val="auto"/>
          <w:sz w:val="22"/>
          <w:szCs w:val="22"/>
          <w:highlight w:val="none"/>
          <w:lang w:val="en-US"/>
        </w:rPr>
        <w:t>≥4米</w:t>
      </w:r>
    </w:p>
    <w:p w14:paraId="66237FB4">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rPr>
        <w:t>3.2具备两段式接入及凸齿的双重安全开关，带有“开启/停止”标识，可防止马达误启动</w:t>
      </w:r>
    </w:p>
    <w:p w14:paraId="40A5E64B">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3.3允许使用碱性清洁剂清洁表面；可高温高压灭菌。</w:t>
      </w:r>
    </w:p>
    <w:p w14:paraId="10397F6F">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lang w:val="en-US" w:eastAsia="zh-CN"/>
        </w:rPr>
        <w:t>.</w:t>
      </w:r>
      <w:r>
        <w:rPr>
          <w:rFonts w:hint="eastAsia" w:ascii="宋体" w:hAnsi="宋体" w:eastAsia="宋体"/>
          <w:color w:val="auto"/>
          <w:sz w:val="22"/>
          <w:szCs w:val="22"/>
          <w:highlight w:val="none"/>
          <w:lang w:val="en"/>
        </w:rPr>
        <w:t>一根电缆可兼容所有一体式磨钻手柄，手术时无需更换</w:t>
      </w:r>
      <w:r>
        <w:rPr>
          <w:rFonts w:hint="eastAsia" w:ascii="宋体" w:hAnsi="宋体" w:eastAsia="宋体"/>
          <w:color w:val="auto"/>
          <w:sz w:val="22"/>
          <w:szCs w:val="22"/>
          <w:highlight w:val="none"/>
        </w:rPr>
        <w:t>往复锯手柄：</w:t>
      </w:r>
    </w:p>
    <w:p w14:paraId="77697E18">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rPr>
        <w:t>4.1锯片可调节≥10个不同角度；</w:t>
      </w:r>
    </w:p>
    <w:p w14:paraId="4B9B2A89">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4.2最大往复频率≥18000次/分；</w:t>
      </w:r>
    </w:p>
    <w:p w14:paraId="377AB349">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5.</w:t>
      </w:r>
      <w:r>
        <w:rPr>
          <w:rFonts w:hint="eastAsia" w:ascii="宋体" w:hAnsi="宋体" w:eastAsia="宋体"/>
          <w:color w:val="auto"/>
          <w:sz w:val="22"/>
          <w:szCs w:val="22"/>
          <w:highlight w:val="none"/>
          <w:lang w:val="en-US"/>
        </w:rPr>
        <w:t>磨钻马达手柄：</w:t>
      </w:r>
    </w:p>
    <w:p w14:paraId="32B5A75E">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lang w:val="en-US"/>
        </w:rPr>
        <w:t>5.1最高转速≥80000转/分钟</w:t>
      </w:r>
    </w:p>
    <w:p w14:paraId="66B43C83">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lang w:val="en-US"/>
        </w:rPr>
        <w:t>5.2马达前置，位于成角位置之前，和手柄一体式设计。</w:t>
      </w:r>
    </w:p>
    <w:p w14:paraId="120DEC30">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lang w:val="en-US"/>
        </w:rPr>
        <w:t>5.3可酶洗、可浸泡、可用水枪冲洗、气枪吹干。专用清洗接头事先一体化清洁和酶洗，可直接浸泡处理</w:t>
      </w:r>
    </w:p>
    <w:p w14:paraId="54A3AD11">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rPr>
        <w:t>5.4可高温高压灭菌</w:t>
      </w:r>
    </w:p>
    <w:p w14:paraId="1107C955">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s="宋体"/>
          <w:sz w:val="22"/>
          <w:szCs w:val="22"/>
          <w:lang w:val="en-US" w:eastAsia="zh-CN"/>
        </w:rPr>
        <w:t>▲</w:t>
      </w:r>
      <w:r>
        <w:rPr>
          <w:rFonts w:hint="eastAsia" w:ascii="宋体" w:hAnsi="宋体" w:eastAsia="宋体"/>
          <w:color w:val="auto"/>
          <w:sz w:val="22"/>
          <w:szCs w:val="22"/>
          <w:highlight w:val="none"/>
          <w:lang w:val="en-US"/>
        </w:rPr>
        <w:t>5.5马达+手柄+附件重量≤83g，工作长度≥70mm一根电缆可兼容所有一体式磨钻手柄，手术时无需更换；</w:t>
      </w:r>
    </w:p>
    <w:p w14:paraId="13E3F58B">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6.</w:t>
      </w:r>
      <w:r>
        <w:rPr>
          <w:rFonts w:hint="eastAsia" w:ascii="宋体" w:hAnsi="宋体" w:eastAsia="宋体"/>
          <w:color w:val="auto"/>
          <w:sz w:val="22"/>
          <w:szCs w:val="22"/>
          <w:highlight w:val="none"/>
          <w:lang w:val="en-US"/>
        </w:rPr>
        <w:t>磨钻头</w:t>
      </w:r>
    </w:p>
    <w:p w14:paraId="552AA162">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eastAsia="宋体"/>
          <w:color w:val="auto"/>
          <w:sz w:val="22"/>
          <w:szCs w:val="22"/>
          <w:highlight w:val="none"/>
          <w:lang w:val="en-US"/>
        </w:rPr>
        <w:t xml:space="preserve">.1 </w:t>
      </w:r>
      <w:r>
        <w:rPr>
          <w:rFonts w:hint="eastAsia" w:ascii="宋体" w:hAnsi="宋体" w:eastAsia="宋体"/>
          <w:color w:val="auto"/>
          <w:sz w:val="22"/>
          <w:szCs w:val="22"/>
          <w:highlight w:val="none"/>
        </w:rPr>
        <w:t xml:space="preserve"> 可选西瓜磨头，金刚砂磨头、粗糙金刚砂磨头、桶状磨头锥形磨头等；</w:t>
      </w:r>
    </w:p>
    <w:p w14:paraId="290A8940">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6</w:t>
      </w:r>
      <w:r>
        <w:rPr>
          <w:rFonts w:hint="eastAsia" w:ascii="宋体" w:hAnsi="宋体" w:eastAsia="宋体"/>
          <w:color w:val="auto"/>
          <w:sz w:val="22"/>
          <w:szCs w:val="22"/>
          <w:highlight w:val="none"/>
          <w:lang w:val="en-US"/>
        </w:rPr>
        <w:t>.2 不锈钢材质</w:t>
      </w:r>
      <w:r>
        <w:rPr>
          <w:rFonts w:hint="eastAsia" w:ascii="宋体" w:hAnsi="宋体" w:eastAsia="宋体"/>
          <w:color w:val="auto"/>
          <w:sz w:val="22"/>
          <w:szCs w:val="22"/>
          <w:highlight w:val="none"/>
        </w:rPr>
        <w:t>；</w:t>
      </w:r>
    </w:p>
    <w:p w14:paraId="0E2B3E1E">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s="宋体"/>
          <w:sz w:val="22"/>
          <w:szCs w:val="22"/>
          <w:lang w:val="en-US" w:eastAsia="zh-CN"/>
        </w:rPr>
        <w:t>▲</w:t>
      </w:r>
      <w:r>
        <w:rPr>
          <w:rFonts w:hint="eastAsia" w:ascii="宋体" w:hAnsi="宋体" w:cs="宋体"/>
          <w:sz w:val="22"/>
          <w:szCs w:val="22"/>
          <w:lang w:val="en-US" w:eastAsia="zh-CN"/>
        </w:rPr>
        <w:t>6</w:t>
      </w:r>
      <w:r>
        <w:rPr>
          <w:rFonts w:hint="eastAsia" w:ascii="宋体" w:hAnsi="宋体" w:eastAsia="宋体"/>
          <w:color w:val="auto"/>
          <w:sz w:val="22"/>
          <w:szCs w:val="22"/>
          <w:highlight w:val="none"/>
          <w:lang w:val="en-US"/>
        </w:rPr>
        <w:t>.3 重复使用，可高温高压灭菌</w:t>
      </w:r>
      <w:r>
        <w:rPr>
          <w:rFonts w:hint="eastAsia" w:ascii="宋体" w:hAnsi="宋体" w:eastAsia="宋体"/>
          <w:color w:val="auto"/>
          <w:sz w:val="22"/>
          <w:szCs w:val="22"/>
          <w:highlight w:val="none"/>
        </w:rPr>
        <w:t>。</w:t>
      </w:r>
    </w:p>
    <w:p w14:paraId="246920B6">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7</w:t>
      </w:r>
      <w:r>
        <w:rPr>
          <w:rFonts w:hint="eastAsia" w:ascii="宋体" w:hAnsi="宋体" w:eastAsia="宋体"/>
          <w:color w:val="auto"/>
          <w:sz w:val="22"/>
          <w:szCs w:val="22"/>
          <w:highlight w:val="none"/>
          <w:lang w:val="en-US" w:eastAsia="zh-CN"/>
        </w:rPr>
        <w:t>.</w:t>
      </w:r>
      <w:r>
        <w:rPr>
          <w:rFonts w:hint="eastAsia" w:ascii="宋体" w:hAnsi="宋体" w:eastAsia="宋体"/>
          <w:color w:val="auto"/>
          <w:sz w:val="22"/>
          <w:szCs w:val="22"/>
          <w:highlight w:val="none"/>
          <w:lang w:val="en-US"/>
        </w:rPr>
        <w:t>清洗转接头：</w:t>
      </w:r>
    </w:p>
    <w:p w14:paraId="5D0AE25B">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7</w:t>
      </w: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rPr>
        <w:t>往复锯锯片，长</w:t>
      </w:r>
      <w:r>
        <w:rPr>
          <w:rFonts w:hint="eastAsia" w:ascii="宋体" w:hAnsi="宋体" w:eastAsia="宋体"/>
          <w:color w:val="auto"/>
          <w:sz w:val="22"/>
          <w:szCs w:val="22"/>
          <w:highlight w:val="none"/>
        </w:rPr>
        <w:t>≥84</w:t>
      </w:r>
      <w:r>
        <w:rPr>
          <w:rFonts w:hint="eastAsia" w:ascii="宋体" w:hAnsi="宋体" w:eastAsia="宋体"/>
          <w:color w:val="auto"/>
          <w:sz w:val="22"/>
          <w:szCs w:val="22"/>
          <w:highlight w:val="none"/>
          <w:lang w:val="en-US"/>
        </w:rPr>
        <w:t>MM，切割宽度</w:t>
      </w: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rPr>
        <w:t>0.6MM</w:t>
      </w:r>
      <w:r>
        <w:rPr>
          <w:rFonts w:hint="eastAsia" w:ascii="宋体" w:hAnsi="宋体" w:eastAsia="宋体"/>
          <w:color w:val="auto"/>
          <w:sz w:val="22"/>
          <w:szCs w:val="22"/>
          <w:highlight w:val="none"/>
        </w:rPr>
        <w:t>；</w:t>
      </w:r>
    </w:p>
    <w:p w14:paraId="0B34583E">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7</w:t>
      </w:r>
      <w:r>
        <w:rPr>
          <w:rFonts w:hint="eastAsia" w:ascii="宋体" w:hAnsi="宋体" w:eastAsia="宋体"/>
          <w:color w:val="auto"/>
          <w:sz w:val="22"/>
          <w:szCs w:val="22"/>
          <w:highlight w:val="none"/>
          <w:lang w:val="en-US"/>
        </w:rPr>
        <w:t>.2</w:t>
      </w:r>
      <w:r>
        <w:rPr>
          <w:rFonts w:hint="eastAsia" w:ascii="宋体" w:hAnsi="宋体" w:eastAsia="宋体"/>
          <w:color w:val="auto"/>
          <w:sz w:val="22"/>
          <w:szCs w:val="22"/>
          <w:highlight w:val="none"/>
        </w:rPr>
        <w:t>不锈钢材质，可重复性使用；</w:t>
      </w:r>
    </w:p>
    <w:p w14:paraId="36382715">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7</w:t>
      </w:r>
      <w:r>
        <w:rPr>
          <w:rFonts w:hint="eastAsia" w:ascii="宋体" w:hAnsi="宋体" w:eastAsia="宋体"/>
          <w:color w:val="auto"/>
          <w:sz w:val="22"/>
          <w:szCs w:val="22"/>
          <w:highlight w:val="none"/>
          <w:lang w:val="en-US"/>
        </w:rPr>
        <w:t>.3</w:t>
      </w:r>
      <w:r>
        <w:rPr>
          <w:rFonts w:hint="eastAsia" w:ascii="宋体" w:hAnsi="宋体" w:eastAsia="宋体"/>
          <w:color w:val="auto"/>
          <w:sz w:val="22"/>
          <w:szCs w:val="22"/>
          <w:highlight w:val="none"/>
        </w:rPr>
        <w:t>可高温高压灭菌。</w:t>
      </w:r>
    </w:p>
    <w:p w14:paraId="71FD823C">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color w:val="auto"/>
          <w:sz w:val="22"/>
          <w:szCs w:val="22"/>
          <w:highlight w:val="none"/>
          <w:lang w:val="en-US" w:eastAsia="zh-CN"/>
        </w:rPr>
        <w:t>7</w:t>
      </w:r>
      <w:r>
        <w:rPr>
          <w:rFonts w:hint="eastAsia" w:ascii="宋体" w:hAnsi="宋体" w:eastAsia="宋体"/>
          <w:color w:val="auto"/>
          <w:sz w:val="22"/>
          <w:szCs w:val="22"/>
          <w:highlight w:val="none"/>
          <w:lang w:val="en-US" w:eastAsia="zh-CN"/>
        </w:rPr>
        <w:t>.4</w:t>
      </w:r>
      <w:r>
        <w:rPr>
          <w:rFonts w:hint="eastAsia" w:ascii="宋体" w:hAnsi="宋体" w:eastAsia="宋体"/>
          <w:color w:val="auto"/>
          <w:sz w:val="22"/>
          <w:szCs w:val="22"/>
          <w:highlight w:val="none"/>
          <w:lang w:val="en-US"/>
        </w:rPr>
        <w:t>专用清洗转接头，可对马达手柄进行高压水枪冲洗。</w:t>
      </w:r>
    </w:p>
    <w:p w14:paraId="7CF798AB">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lang w:val="en-US" w:eastAsia="zh-CN"/>
        </w:rPr>
        <w:t>三、牙科微动力系统</w:t>
      </w:r>
    </w:p>
    <w:p w14:paraId="087357BE">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 xml:space="preserve">注册证：牙科微动力系统（满足注册法规要求） </w:t>
      </w:r>
    </w:p>
    <w:p w14:paraId="40B9AEF9">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2</w:t>
      </w:r>
      <w:r>
        <w:rPr>
          <w:rFonts w:hint="eastAsia" w:ascii="宋体" w:hAnsi="宋体" w:eastAsia="宋体"/>
          <w:color w:val="auto"/>
          <w:sz w:val="22"/>
          <w:szCs w:val="22"/>
          <w:highlight w:val="none"/>
        </w:rPr>
        <w:t>操作系统：全中文显示、微创拔牙、电动高速、电动低速，并带下级操作菜单。</w:t>
      </w:r>
    </w:p>
    <w:p w14:paraId="00817D2A">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3</w:t>
      </w:r>
      <w:r>
        <w:rPr>
          <w:rFonts w:hint="eastAsia" w:ascii="宋体" w:hAnsi="宋体" w:eastAsia="宋体"/>
          <w:color w:val="auto"/>
          <w:sz w:val="22"/>
          <w:szCs w:val="22"/>
          <w:highlight w:val="none"/>
        </w:rPr>
        <w:t>手机配置：1:4.2外水反角手机需独立注册证。</w:t>
      </w:r>
    </w:p>
    <w:p w14:paraId="1450E285">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4</w:t>
      </w:r>
      <w:r>
        <w:rPr>
          <w:rFonts w:hint="eastAsia" w:ascii="宋体" w:hAnsi="宋体" w:eastAsia="宋体"/>
          <w:color w:val="auto"/>
          <w:sz w:val="22"/>
          <w:szCs w:val="22"/>
          <w:highlight w:val="none"/>
        </w:rPr>
        <w:t>界面控制：7英寸液晶触控显示屏精准调节转速、扭力、灯光、水量大小，设备工作时界面显示实时扭力。</w:t>
      </w:r>
    </w:p>
    <w:p w14:paraId="1B535827">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5</w:t>
      </w:r>
      <w:r>
        <w:rPr>
          <w:rFonts w:hint="eastAsia" w:ascii="宋体" w:hAnsi="宋体" w:eastAsia="宋体"/>
          <w:color w:val="auto"/>
          <w:sz w:val="22"/>
          <w:szCs w:val="22"/>
          <w:highlight w:val="none"/>
        </w:rPr>
        <w:t>马达管线：马达管线长度≧1.8米（适合手术室），马达可拆卸高温134℃消毒。</w:t>
      </w:r>
    </w:p>
    <w:p w14:paraId="7C23A93E">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2"/>
          <w:highlight w:val="none"/>
          <w:lang w:val="en-US" w:eastAsia="zh-CN"/>
        </w:rPr>
        <w:t>6</w:t>
      </w:r>
      <w:r>
        <w:rPr>
          <w:rFonts w:hint="eastAsia" w:ascii="宋体" w:hAnsi="宋体" w:eastAsia="宋体"/>
          <w:color w:val="auto"/>
          <w:sz w:val="22"/>
          <w:szCs w:val="22"/>
          <w:highlight w:val="none"/>
        </w:rPr>
        <w:t>马达参数:空载最低转速≦100转/分钟，最高转速≧40000转/分钟</w:t>
      </w:r>
    </w:p>
    <w:p w14:paraId="35E57F63">
      <w:pPr>
        <w:pStyle w:val="6"/>
        <w:numPr>
          <w:ilvl w:val="0"/>
          <w:numId w:val="0"/>
        </w:numPr>
        <w:tabs>
          <w:tab w:val="left" w:pos="709"/>
        </w:tabs>
        <w:spacing w:line="360" w:lineRule="auto"/>
        <w:rPr>
          <w:rFonts w:hint="eastAsia" w:ascii="宋体" w:hAnsi="宋体" w:eastAsia="宋体"/>
          <w:color w:val="auto"/>
          <w:sz w:val="22"/>
          <w:szCs w:val="22"/>
          <w:highlight w:val="none"/>
          <w:lang w:val="en-US"/>
        </w:rPr>
      </w:pPr>
      <w:r>
        <w:rPr>
          <w:rFonts w:hint="eastAsia" w:ascii="宋体" w:hAnsi="宋体" w:eastAsia="宋体"/>
          <w:color w:val="auto"/>
          <w:sz w:val="22"/>
          <w:szCs w:val="22"/>
          <w:highlight w:val="none"/>
          <w:lang w:val="en-US" w:eastAsia="zh-CN"/>
        </w:rPr>
        <w:t>7</w:t>
      </w:r>
      <w:r>
        <w:rPr>
          <w:rFonts w:hint="eastAsia" w:ascii="宋体" w:hAnsi="宋体" w:eastAsia="宋体"/>
          <w:color w:val="auto"/>
          <w:sz w:val="22"/>
          <w:szCs w:val="22"/>
          <w:highlight w:val="none"/>
          <w:lang w:eastAsia="zh-CN"/>
        </w:rPr>
        <w:t>迷你头</w:t>
      </w:r>
      <w:r>
        <w:rPr>
          <w:rFonts w:hint="eastAsia" w:ascii="宋体" w:hAnsi="宋体" w:eastAsia="宋体"/>
          <w:color w:val="auto"/>
          <w:sz w:val="22"/>
          <w:szCs w:val="22"/>
          <w:highlight w:val="none"/>
        </w:rPr>
        <w:t>拔牙手机：迷你头1:4.2反角手机，不锈钢，重量≦64g，机头直径≦9.6 mm以内，机身直径≦20 mm。</w:t>
      </w:r>
    </w:p>
    <w:p w14:paraId="397FE2B2">
      <w:pPr>
        <w:pStyle w:val="6"/>
        <w:numPr>
          <w:ilvl w:val="0"/>
          <w:numId w:val="0"/>
        </w:numPr>
        <w:tabs>
          <w:tab w:val="left" w:pos="709"/>
        </w:tabs>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四、</w:t>
      </w:r>
      <w:r>
        <w:rPr>
          <w:rFonts w:hint="eastAsia" w:ascii="宋体" w:hAnsi="宋体" w:eastAsia="宋体"/>
          <w:color w:val="auto"/>
          <w:sz w:val="22"/>
          <w:szCs w:val="22"/>
          <w:highlight w:val="none"/>
        </w:rPr>
        <w:t>质保期：</w:t>
      </w:r>
      <w:r>
        <w:rPr>
          <w:rFonts w:hint="eastAsia" w:ascii="宋体" w:hAnsi="宋体"/>
          <w:color w:val="auto"/>
          <w:sz w:val="22"/>
          <w:szCs w:val="22"/>
          <w:highlight w:val="none"/>
          <w:lang w:val="en-US" w:eastAsia="zh-CN"/>
        </w:rPr>
        <w:t>至少5年</w:t>
      </w:r>
      <w:r>
        <w:rPr>
          <w:rFonts w:hint="eastAsia" w:ascii="宋体" w:hAnsi="宋体" w:eastAsia="宋体"/>
          <w:color w:val="auto"/>
          <w:sz w:val="22"/>
          <w:szCs w:val="22"/>
          <w:highlight w:val="none"/>
        </w:rPr>
        <w:t>。</w:t>
      </w:r>
    </w:p>
    <w:p w14:paraId="227C70ED">
      <w:pPr>
        <w:rPr>
          <w:rFonts w:hint="eastAsia" w:eastAsia="宋体" w:cs="Times New Roman"/>
          <w:sz w:val="22"/>
          <w:szCs w:val="22"/>
          <w:lang w:val="en-US" w:eastAsia="zh-CN"/>
        </w:rPr>
      </w:pPr>
    </w:p>
    <w:p w14:paraId="186BC7A3">
      <w:pPr>
        <w:rPr>
          <w:rFonts w:hint="eastAsia" w:eastAsia="宋体" w:cs="Times New Roman"/>
          <w:sz w:val="22"/>
          <w:szCs w:val="22"/>
          <w:lang w:val="en-US"/>
        </w:rPr>
      </w:pPr>
    </w:p>
    <w:p w14:paraId="65B55826">
      <w:pPr>
        <w:rPr>
          <w:rFonts w:hint="eastAsia" w:eastAsia="宋体" w:cs="Times New Roman"/>
          <w:sz w:val="22"/>
          <w:szCs w:val="22"/>
          <w:lang w:val="en-US"/>
        </w:rPr>
      </w:pPr>
    </w:p>
    <w:p w14:paraId="2992816D">
      <w:pPr>
        <w:rPr>
          <w:rFonts w:hint="eastAsia" w:eastAsia="宋体" w:cs="Times New Roman"/>
          <w:sz w:val="22"/>
          <w:szCs w:val="22"/>
        </w:rPr>
      </w:pPr>
      <w:r>
        <w:rPr>
          <w:rFonts w:hint="eastAsia" w:eastAsia="宋体" w:cs="Times New Roman"/>
          <w:sz w:val="22"/>
          <w:szCs w:val="22"/>
        </w:rPr>
        <w:t>配置清单</w:t>
      </w:r>
    </w:p>
    <w:tbl>
      <w:tblPr>
        <w:tblStyle w:val="4"/>
        <w:tblW w:w="7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1984"/>
        <w:gridCol w:w="1559"/>
      </w:tblGrid>
      <w:tr w14:paraId="2098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951C270">
            <w:pPr>
              <w:rPr>
                <w:rFonts w:hint="eastAsia" w:eastAsia="宋体" w:cs="Times New Roman"/>
                <w:sz w:val="22"/>
                <w:szCs w:val="22"/>
              </w:rPr>
            </w:pPr>
            <w:r>
              <w:rPr>
                <w:rFonts w:hint="eastAsia" w:eastAsia="宋体" w:cs="Times New Roman"/>
                <w:sz w:val="22"/>
                <w:szCs w:val="22"/>
              </w:rPr>
              <w:t>产品名称</w:t>
            </w:r>
          </w:p>
        </w:tc>
        <w:tc>
          <w:tcPr>
            <w:tcW w:w="1984" w:type="dxa"/>
            <w:noWrap w:val="0"/>
            <w:vAlign w:val="top"/>
          </w:tcPr>
          <w:p w14:paraId="60001808">
            <w:pPr>
              <w:rPr>
                <w:rFonts w:hint="eastAsia" w:eastAsia="宋体" w:cs="Times New Roman"/>
                <w:sz w:val="22"/>
                <w:szCs w:val="22"/>
              </w:rPr>
            </w:pPr>
            <w:r>
              <w:rPr>
                <w:rFonts w:hint="eastAsia" w:eastAsia="宋体" w:cs="Times New Roman"/>
                <w:sz w:val="22"/>
                <w:szCs w:val="22"/>
              </w:rPr>
              <w:t>数量</w:t>
            </w:r>
          </w:p>
        </w:tc>
        <w:tc>
          <w:tcPr>
            <w:tcW w:w="1559" w:type="dxa"/>
            <w:noWrap w:val="0"/>
            <w:vAlign w:val="top"/>
          </w:tcPr>
          <w:p w14:paraId="43222876">
            <w:pPr>
              <w:rPr>
                <w:rFonts w:hint="eastAsia" w:eastAsia="宋体" w:cs="Times New Roman"/>
                <w:sz w:val="22"/>
                <w:szCs w:val="22"/>
              </w:rPr>
            </w:pPr>
            <w:r>
              <w:rPr>
                <w:rFonts w:hint="eastAsia" w:eastAsia="宋体" w:cs="Times New Roman"/>
                <w:sz w:val="22"/>
                <w:szCs w:val="22"/>
              </w:rPr>
              <w:t>单位</w:t>
            </w:r>
          </w:p>
        </w:tc>
      </w:tr>
      <w:tr w14:paraId="3B5D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246EA370">
            <w:pPr>
              <w:rPr>
                <w:rFonts w:hint="eastAsia" w:eastAsia="宋体" w:cs="Times New Roman"/>
                <w:sz w:val="22"/>
                <w:szCs w:val="22"/>
              </w:rPr>
            </w:pPr>
            <w:r>
              <w:rPr>
                <w:rFonts w:hint="eastAsia" w:eastAsia="宋体" w:cs="Times New Roman"/>
                <w:sz w:val="22"/>
                <w:szCs w:val="22"/>
              </w:rPr>
              <w:t>电动主机</w:t>
            </w:r>
          </w:p>
        </w:tc>
        <w:tc>
          <w:tcPr>
            <w:tcW w:w="1984" w:type="dxa"/>
            <w:noWrap w:val="0"/>
            <w:vAlign w:val="top"/>
          </w:tcPr>
          <w:p w14:paraId="60F02249">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69756AC0">
            <w:pPr>
              <w:rPr>
                <w:rFonts w:hint="eastAsia" w:eastAsia="宋体" w:cs="Times New Roman"/>
                <w:sz w:val="22"/>
                <w:szCs w:val="22"/>
              </w:rPr>
            </w:pPr>
            <w:r>
              <w:rPr>
                <w:rFonts w:hint="eastAsia" w:eastAsia="宋体" w:cs="Times New Roman"/>
                <w:sz w:val="22"/>
                <w:szCs w:val="22"/>
              </w:rPr>
              <w:t>台</w:t>
            </w:r>
          </w:p>
        </w:tc>
      </w:tr>
      <w:tr w14:paraId="016B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14EB3FE4">
            <w:pPr>
              <w:rPr>
                <w:rFonts w:hint="eastAsia" w:eastAsia="宋体" w:cs="Times New Roman"/>
                <w:sz w:val="22"/>
                <w:szCs w:val="22"/>
              </w:rPr>
            </w:pPr>
            <w:r>
              <w:rPr>
                <w:rFonts w:hint="eastAsia" w:eastAsia="宋体" w:cs="Times New Roman"/>
                <w:sz w:val="22"/>
                <w:szCs w:val="22"/>
              </w:rPr>
              <w:t>脚踏开关</w:t>
            </w:r>
          </w:p>
        </w:tc>
        <w:tc>
          <w:tcPr>
            <w:tcW w:w="1984" w:type="dxa"/>
            <w:noWrap w:val="0"/>
            <w:vAlign w:val="top"/>
          </w:tcPr>
          <w:p w14:paraId="47A66570">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3BBF44F5">
            <w:pPr>
              <w:rPr>
                <w:rFonts w:hint="eastAsia" w:eastAsia="宋体" w:cs="Times New Roman"/>
                <w:sz w:val="22"/>
                <w:szCs w:val="22"/>
              </w:rPr>
            </w:pPr>
            <w:r>
              <w:rPr>
                <w:rFonts w:hint="eastAsia" w:eastAsia="宋体" w:cs="Times New Roman"/>
                <w:sz w:val="22"/>
                <w:szCs w:val="22"/>
              </w:rPr>
              <w:t>个</w:t>
            </w:r>
          </w:p>
        </w:tc>
      </w:tr>
      <w:tr w14:paraId="0E56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482BC6C2">
            <w:pPr>
              <w:rPr>
                <w:rFonts w:hint="eastAsia" w:eastAsia="宋体" w:cs="Times New Roman"/>
                <w:sz w:val="22"/>
                <w:szCs w:val="22"/>
              </w:rPr>
            </w:pPr>
            <w:r>
              <w:rPr>
                <w:rFonts w:hint="eastAsia" w:eastAsia="宋体" w:cs="Times New Roman"/>
                <w:sz w:val="22"/>
                <w:szCs w:val="22"/>
              </w:rPr>
              <w:t>马达电缆线</w:t>
            </w:r>
          </w:p>
        </w:tc>
        <w:tc>
          <w:tcPr>
            <w:tcW w:w="1984" w:type="dxa"/>
            <w:noWrap w:val="0"/>
            <w:vAlign w:val="top"/>
          </w:tcPr>
          <w:p w14:paraId="68AC2A67">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69C33DE3">
            <w:pPr>
              <w:rPr>
                <w:rFonts w:hint="eastAsia" w:eastAsia="宋体" w:cs="Times New Roman"/>
                <w:sz w:val="22"/>
                <w:szCs w:val="22"/>
              </w:rPr>
            </w:pPr>
            <w:r>
              <w:rPr>
                <w:rFonts w:hint="eastAsia" w:eastAsia="宋体" w:cs="Times New Roman"/>
                <w:sz w:val="22"/>
                <w:szCs w:val="22"/>
              </w:rPr>
              <w:t>根</w:t>
            </w:r>
          </w:p>
        </w:tc>
      </w:tr>
      <w:tr w14:paraId="651B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6F37D060">
            <w:pPr>
              <w:rPr>
                <w:rFonts w:hint="eastAsia" w:eastAsia="宋体" w:cs="Times New Roman"/>
                <w:sz w:val="22"/>
                <w:szCs w:val="22"/>
              </w:rPr>
            </w:pPr>
            <w:r>
              <w:rPr>
                <w:rFonts w:hint="eastAsia" w:eastAsia="宋体" w:cs="Times New Roman"/>
                <w:sz w:val="22"/>
                <w:szCs w:val="22"/>
              </w:rPr>
              <w:t>往复锯</w:t>
            </w:r>
          </w:p>
        </w:tc>
        <w:tc>
          <w:tcPr>
            <w:tcW w:w="1984" w:type="dxa"/>
            <w:noWrap w:val="0"/>
            <w:vAlign w:val="top"/>
          </w:tcPr>
          <w:p w14:paraId="6C34E2A3">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0C280FB1">
            <w:pPr>
              <w:rPr>
                <w:rFonts w:hint="eastAsia" w:eastAsia="宋体" w:cs="Times New Roman"/>
                <w:sz w:val="22"/>
                <w:szCs w:val="22"/>
              </w:rPr>
            </w:pPr>
            <w:r>
              <w:rPr>
                <w:rFonts w:hint="eastAsia" w:eastAsia="宋体" w:cs="Times New Roman"/>
                <w:sz w:val="22"/>
                <w:szCs w:val="22"/>
              </w:rPr>
              <w:t>把</w:t>
            </w:r>
          </w:p>
        </w:tc>
      </w:tr>
      <w:tr w14:paraId="0E0C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0E54EA76">
            <w:pPr>
              <w:rPr>
                <w:rFonts w:hint="eastAsia" w:eastAsia="宋体" w:cs="Times New Roman"/>
                <w:sz w:val="22"/>
                <w:szCs w:val="22"/>
              </w:rPr>
            </w:pPr>
            <w:r>
              <w:rPr>
                <w:rFonts w:hint="eastAsia" w:eastAsia="宋体" w:cs="Times New Roman"/>
                <w:sz w:val="22"/>
                <w:szCs w:val="22"/>
              </w:rPr>
              <w:t>电动动力系统马达手柄</w:t>
            </w:r>
          </w:p>
        </w:tc>
        <w:tc>
          <w:tcPr>
            <w:tcW w:w="1984" w:type="dxa"/>
            <w:noWrap w:val="0"/>
            <w:vAlign w:val="top"/>
          </w:tcPr>
          <w:p w14:paraId="4875527F">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63B4358A">
            <w:pPr>
              <w:rPr>
                <w:rFonts w:hint="eastAsia" w:eastAsia="宋体" w:cs="Times New Roman"/>
                <w:sz w:val="22"/>
                <w:szCs w:val="22"/>
              </w:rPr>
            </w:pPr>
            <w:r>
              <w:rPr>
                <w:rFonts w:hint="eastAsia" w:eastAsia="宋体" w:cs="Times New Roman"/>
                <w:sz w:val="22"/>
                <w:szCs w:val="22"/>
              </w:rPr>
              <w:t>个</w:t>
            </w:r>
          </w:p>
        </w:tc>
      </w:tr>
      <w:tr w14:paraId="099D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03E0004A">
            <w:pPr>
              <w:rPr>
                <w:rFonts w:hint="eastAsia" w:eastAsia="宋体" w:cs="Times New Roman"/>
                <w:sz w:val="22"/>
                <w:szCs w:val="22"/>
              </w:rPr>
            </w:pPr>
            <w:r>
              <w:rPr>
                <w:rFonts w:hint="eastAsia" w:eastAsia="宋体" w:cs="Times New Roman"/>
                <w:sz w:val="22"/>
                <w:szCs w:val="22"/>
              </w:rPr>
              <w:t>1环西瓜 磨头</w:t>
            </w:r>
          </w:p>
        </w:tc>
        <w:tc>
          <w:tcPr>
            <w:tcW w:w="1984" w:type="dxa"/>
            <w:noWrap w:val="0"/>
            <w:vAlign w:val="top"/>
          </w:tcPr>
          <w:p w14:paraId="545A4CDF">
            <w:pPr>
              <w:rPr>
                <w:rFonts w:hint="eastAsia" w:eastAsia="宋体" w:cs="Times New Roman"/>
                <w:sz w:val="22"/>
                <w:szCs w:val="22"/>
              </w:rPr>
            </w:pPr>
            <w:r>
              <w:rPr>
                <w:rFonts w:hint="eastAsia" w:eastAsia="宋体" w:cs="Times New Roman"/>
                <w:sz w:val="22"/>
                <w:szCs w:val="22"/>
              </w:rPr>
              <w:t>2</w:t>
            </w:r>
          </w:p>
        </w:tc>
        <w:tc>
          <w:tcPr>
            <w:tcW w:w="1559" w:type="dxa"/>
            <w:noWrap w:val="0"/>
            <w:vAlign w:val="top"/>
          </w:tcPr>
          <w:p w14:paraId="4C4F5664">
            <w:pPr>
              <w:rPr>
                <w:rFonts w:hint="eastAsia" w:eastAsia="宋体" w:cs="Times New Roman"/>
                <w:sz w:val="22"/>
                <w:szCs w:val="22"/>
              </w:rPr>
            </w:pPr>
            <w:r>
              <w:rPr>
                <w:rFonts w:hint="eastAsia" w:eastAsia="宋体" w:cs="Times New Roman"/>
                <w:sz w:val="22"/>
                <w:szCs w:val="22"/>
              </w:rPr>
              <w:t>个</w:t>
            </w:r>
          </w:p>
        </w:tc>
      </w:tr>
      <w:tr w14:paraId="1B7F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3CDBFBAC">
            <w:pPr>
              <w:rPr>
                <w:rFonts w:hint="eastAsia" w:eastAsia="宋体" w:cs="Times New Roman"/>
                <w:sz w:val="22"/>
                <w:szCs w:val="22"/>
              </w:rPr>
            </w:pPr>
            <w:r>
              <w:rPr>
                <w:rFonts w:hint="eastAsia" w:eastAsia="宋体" w:cs="Times New Roman"/>
                <w:sz w:val="22"/>
                <w:szCs w:val="22"/>
              </w:rPr>
              <w:t>1环西瓜 磨头</w:t>
            </w:r>
          </w:p>
        </w:tc>
        <w:tc>
          <w:tcPr>
            <w:tcW w:w="1984" w:type="dxa"/>
            <w:noWrap w:val="0"/>
            <w:vAlign w:val="top"/>
          </w:tcPr>
          <w:p w14:paraId="2B1A2FA7">
            <w:pPr>
              <w:rPr>
                <w:rFonts w:hint="eastAsia" w:eastAsia="宋体" w:cs="Times New Roman"/>
                <w:sz w:val="22"/>
                <w:szCs w:val="22"/>
              </w:rPr>
            </w:pPr>
            <w:r>
              <w:rPr>
                <w:rFonts w:hint="eastAsia" w:eastAsia="宋体" w:cs="Times New Roman"/>
                <w:sz w:val="22"/>
                <w:szCs w:val="22"/>
              </w:rPr>
              <w:t>2</w:t>
            </w:r>
          </w:p>
        </w:tc>
        <w:tc>
          <w:tcPr>
            <w:tcW w:w="1559" w:type="dxa"/>
            <w:noWrap w:val="0"/>
            <w:vAlign w:val="top"/>
          </w:tcPr>
          <w:p w14:paraId="68080EA5">
            <w:pPr>
              <w:rPr>
                <w:rFonts w:hint="eastAsia" w:eastAsia="宋体" w:cs="Times New Roman"/>
                <w:sz w:val="22"/>
                <w:szCs w:val="22"/>
              </w:rPr>
            </w:pPr>
            <w:r>
              <w:rPr>
                <w:rFonts w:hint="eastAsia" w:eastAsia="宋体" w:cs="Times New Roman"/>
                <w:sz w:val="22"/>
                <w:szCs w:val="22"/>
              </w:rPr>
              <w:t>个</w:t>
            </w:r>
          </w:p>
        </w:tc>
      </w:tr>
      <w:tr w14:paraId="4CF0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3D566900">
            <w:pPr>
              <w:rPr>
                <w:rFonts w:hint="eastAsia" w:eastAsia="宋体" w:cs="Times New Roman"/>
                <w:sz w:val="22"/>
                <w:szCs w:val="22"/>
              </w:rPr>
            </w:pPr>
            <w:r>
              <w:rPr>
                <w:rFonts w:hint="eastAsia" w:eastAsia="宋体" w:cs="Times New Roman"/>
                <w:sz w:val="22"/>
                <w:szCs w:val="22"/>
              </w:rPr>
              <w:t>一环螺纹钻头</w:t>
            </w:r>
          </w:p>
        </w:tc>
        <w:tc>
          <w:tcPr>
            <w:tcW w:w="1984" w:type="dxa"/>
            <w:noWrap w:val="0"/>
            <w:vAlign w:val="top"/>
          </w:tcPr>
          <w:p w14:paraId="211AB72B">
            <w:pPr>
              <w:rPr>
                <w:rFonts w:hint="eastAsia" w:eastAsia="宋体" w:cs="Times New Roman"/>
                <w:sz w:val="22"/>
                <w:szCs w:val="22"/>
              </w:rPr>
            </w:pPr>
            <w:r>
              <w:rPr>
                <w:rFonts w:hint="eastAsia" w:eastAsia="宋体" w:cs="Times New Roman"/>
                <w:sz w:val="22"/>
                <w:szCs w:val="22"/>
              </w:rPr>
              <w:t>2</w:t>
            </w:r>
          </w:p>
        </w:tc>
        <w:tc>
          <w:tcPr>
            <w:tcW w:w="1559" w:type="dxa"/>
            <w:noWrap w:val="0"/>
            <w:vAlign w:val="top"/>
          </w:tcPr>
          <w:p w14:paraId="45F306FF">
            <w:pPr>
              <w:rPr>
                <w:rFonts w:hint="eastAsia" w:eastAsia="宋体" w:cs="Times New Roman"/>
                <w:sz w:val="22"/>
                <w:szCs w:val="22"/>
              </w:rPr>
            </w:pPr>
            <w:r>
              <w:rPr>
                <w:rFonts w:hint="eastAsia" w:eastAsia="宋体" w:cs="Times New Roman"/>
                <w:sz w:val="22"/>
                <w:szCs w:val="22"/>
              </w:rPr>
              <w:t>个</w:t>
            </w:r>
          </w:p>
        </w:tc>
      </w:tr>
      <w:tr w14:paraId="3FFC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0D7E2DDA">
            <w:pPr>
              <w:rPr>
                <w:rFonts w:hint="eastAsia" w:eastAsia="宋体" w:cs="Times New Roman"/>
                <w:sz w:val="22"/>
                <w:szCs w:val="22"/>
              </w:rPr>
            </w:pPr>
            <w:r>
              <w:rPr>
                <w:rFonts w:hint="eastAsia" w:eastAsia="宋体" w:cs="Times New Roman"/>
                <w:sz w:val="22"/>
                <w:szCs w:val="22"/>
              </w:rPr>
              <w:t>往复锯片</w:t>
            </w:r>
          </w:p>
        </w:tc>
        <w:tc>
          <w:tcPr>
            <w:tcW w:w="1984" w:type="dxa"/>
            <w:noWrap w:val="0"/>
            <w:vAlign w:val="top"/>
          </w:tcPr>
          <w:p w14:paraId="4A8F169E">
            <w:pPr>
              <w:rPr>
                <w:rFonts w:hint="eastAsia" w:eastAsia="宋体" w:cs="Times New Roman"/>
                <w:sz w:val="22"/>
                <w:szCs w:val="22"/>
              </w:rPr>
            </w:pPr>
            <w:r>
              <w:rPr>
                <w:rFonts w:hint="eastAsia" w:eastAsia="宋体" w:cs="Times New Roman"/>
                <w:sz w:val="22"/>
                <w:szCs w:val="22"/>
              </w:rPr>
              <w:t>2</w:t>
            </w:r>
          </w:p>
        </w:tc>
        <w:tc>
          <w:tcPr>
            <w:tcW w:w="1559" w:type="dxa"/>
            <w:noWrap w:val="0"/>
            <w:vAlign w:val="top"/>
          </w:tcPr>
          <w:p w14:paraId="53920187">
            <w:pPr>
              <w:rPr>
                <w:rFonts w:hint="eastAsia" w:eastAsia="宋体" w:cs="Times New Roman"/>
                <w:sz w:val="22"/>
                <w:szCs w:val="22"/>
              </w:rPr>
            </w:pPr>
            <w:r>
              <w:rPr>
                <w:rFonts w:hint="eastAsia" w:eastAsia="宋体" w:cs="Times New Roman"/>
                <w:sz w:val="22"/>
                <w:szCs w:val="22"/>
              </w:rPr>
              <w:t>把</w:t>
            </w:r>
          </w:p>
        </w:tc>
      </w:tr>
      <w:tr w14:paraId="7674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4EF025D9">
            <w:pPr>
              <w:rPr>
                <w:rFonts w:hint="eastAsia" w:eastAsia="宋体" w:cs="Times New Roman"/>
                <w:sz w:val="22"/>
                <w:szCs w:val="22"/>
              </w:rPr>
            </w:pPr>
            <w:r>
              <w:rPr>
                <w:rFonts w:hint="eastAsia" w:eastAsia="宋体" w:cs="Times New Roman"/>
                <w:sz w:val="22"/>
                <w:szCs w:val="22"/>
              </w:rPr>
              <w:t>锯片连接杆</w:t>
            </w:r>
          </w:p>
        </w:tc>
        <w:tc>
          <w:tcPr>
            <w:tcW w:w="1984" w:type="dxa"/>
            <w:noWrap w:val="0"/>
            <w:vAlign w:val="top"/>
          </w:tcPr>
          <w:p w14:paraId="7F8D79B9">
            <w:pPr>
              <w:rPr>
                <w:rFonts w:hint="eastAsia" w:eastAsia="宋体" w:cs="Times New Roman"/>
                <w:sz w:val="22"/>
                <w:szCs w:val="22"/>
              </w:rPr>
            </w:pPr>
            <w:r>
              <w:rPr>
                <w:rFonts w:hint="eastAsia" w:eastAsia="宋体" w:cs="Times New Roman"/>
                <w:sz w:val="22"/>
                <w:szCs w:val="22"/>
              </w:rPr>
              <w:t>2</w:t>
            </w:r>
          </w:p>
        </w:tc>
        <w:tc>
          <w:tcPr>
            <w:tcW w:w="1559" w:type="dxa"/>
            <w:noWrap w:val="0"/>
            <w:vAlign w:val="top"/>
          </w:tcPr>
          <w:p w14:paraId="44BE2107">
            <w:pPr>
              <w:rPr>
                <w:rFonts w:hint="eastAsia" w:eastAsia="宋体" w:cs="Times New Roman"/>
                <w:sz w:val="22"/>
                <w:szCs w:val="22"/>
              </w:rPr>
            </w:pPr>
            <w:r>
              <w:rPr>
                <w:rFonts w:hint="eastAsia" w:eastAsia="宋体" w:cs="Times New Roman"/>
                <w:sz w:val="22"/>
                <w:szCs w:val="22"/>
              </w:rPr>
              <w:t>个</w:t>
            </w:r>
          </w:p>
        </w:tc>
      </w:tr>
      <w:tr w14:paraId="26D7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3AA6DEB3">
            <w:pPr>
              <w:rPr>
                <w:rFonts w:hint="eastAsia" w:eastAsia="宋体" w:cs="Times New Roman"/>
                <w:sz w:val="22"/>
                <w:szCs w:val="22"/>
              </w:rPr>
            </w:pPr>
            <w:r>
              <w:rPr>
                <w:rFonts w:hint="eastAsia" w:eastAsia="宋体" w:cs="Times New Roman"/>
                <w:sz w:val="22"/>
                <w:szCs w:val="22"/>
              </w:rPr>
              <w:t>冲洗适配器转接头</w:t>
            </w:r>
          </w:p>
        </w:tc>
        <w:tc>
          <w:tcPr>
            <w:tcW w:w="1984" w:type="dxa"/>
            <w:noWrap w:val="0"/>
            <w:vAlign w:val="top"/>
          </w:tcPr>
          <w:p w14:paraId="08A6478A">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353B8C3D">
            <w:pPr>
              <w:rPr>
                <w:rFonts w:hint="eastAsia" w:eastAsia="宋体" w:cs="Times New Roman"/>
                <w:sz w:val="22"/>
                <w:szCs w:val="22"/>
              </w:rPr>
            </w:pPr>
            <w:r>
              <w:rPr>
                <w:rFonts w:hint="eastAsia" w:eastAsia="宋体" w:cs="Times New Roman"/>
                <w:sz w:val="22"/>
                <w:szCs w:val="22"/>
              </w:rPr>
              <w:t>个</w:t>
            </w:r>
          </w:p>
        </w:tc>
      </w:tr>
      <w:tr w14:paraId="73D5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36" w:type="dxa"/>
            <w:noWrap w:val="0"/>
            <w:vAlign w:val="top"/>
          </w:tcPr>
          <w:p w14:paraId="334B0901">
            <w:pPr>
              <w:rPr>
                <w:rFonts w:hint="eastAsia" w:eastAsia="宋体" w:cs="Times New Roman"/>
                <w:sz w:val="22"/>
                <w:szCs w:val="22"/>
              </w:rPr>
            </w:pPr>
            <w:r>
              <w:rPr>
                <w:rFonts w:hint="eastAsia" w:eastAsia="宋体" w:cs="Times New Roman"/>
                <w:sz w:val="22"/>
                <w:szCs w:val="22"/>
              </w:rPr>
              <w:t>润滑油</w:t>
            </w:r>
          </w:p>
        </w:tc>
        <w:tc>
          <w:tcPr>
            <w:tcW w:w="1984" w:type="dxa"/>
            <w:noWrap w:val="0"/>
            <w:vAlign w:val="top"/>
          </w:tcPr>
          <w:p w14:paraId="5DC60DB4">
            <w:pPr>
              <w:rPr>
                <w:rFonts w:hint="eastAsia" w:eastAsia="宋体" w:cs="Times New Roman"/>
                <w:sz w:val="22"/>
                <w:szCs w:val="22"/>
              </w:rPr>
            </w:pPr>
            <w:r>
              <w:rPr>
                <w:rFonts w:hint="eastAsia" w:eastAsia="宋体" w:cs="Times New Roman"/>
                <w:sz w:val="22"/>
                <w:szCs w:val="22"/>
              </w:rPr>
              <w:t>1</w:t>
            </w:r>
          </w:p>
        </w:tc>
        <w:tc>
          <w:tcPr>
            <w:tcW w:w="1559" w:type="dxa"/>
            <w:noWrap w:val="0"/>
            <w:vAlign w:val="top"/>
          </w:tcPr>
          <w:p w14:paraId="7F8F15DC">
            <w:pPr>
              <w:rPr>
                <w:rFonts w:hint="eastAsia" w:eastAsia="宋体" w:cs="Times New Roman"/>
                <w:sz w:val="22"/>
                <w:szCs w:val="22"/>
              </w:rPr>
            </w:pPr>
            <w:r>
              <w:rPr>
                <w:rFonts w:hint="eastAsia" w:eastAsia="宋体" w:cs="Times New Roman"/>
                <w:sz w:val="22"/>
                <w:szCs w:val="22"/>
              </w:rPr>
              <w:t>瓶</w:t>
            </w:r>
          </w:p>
        </w:tc>
      </w:tr>
      <w:tr w14:paraId="3752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3878F9F7">
            <w:pPr>
              <w:rPr>
                <w:rFonts w:hint="eastAsia" w:eastAsia="宋体" w:cs="Times New Roman"/>
                <w:sz w:val="22"/>
                <w:szCs w:val="22"/>
              </w:rPr>
            </w:pPr>
            <w:r>
              <w:rPr>
                <w:rFonts w:hint="eastAsia" w:eastAsia="宋体" w:cs="Times New Roman"/>
                <w:sz w:val="22"/>
                <w:szCs w:val="22"/>
              </w:rPr>
              <w:t>鼻中隔凿</w:t>
            </w:r>
          </w:p>
        </w:tc>
        <w:tc>
          <w:tcPr>
            <w:tcW w:w="1984" w:type="dxa"/>
            <w:noWrap w:val="0"/>
            <w:vAlign w:val="top"/>
          </w:tcPr>
          <w:p w14:paraId="248AC6DC">
            <w:pPr>
              <w:rPr>
                <w:rFonts w:hint="eastAsia" w:eastAsia="宋体" w:cs="Times New Roman"/>
                <w:sz w:val="22"/>
                <w:szCs w:val="22"/>
                <w:lang w:val="en-US" w:eastAsia="zh-CN"/>
              </w:rPr>
            </w:pPr>
            <w:r>
              <w:rPr>
                <w:rFonts w:hint="eastAsia" w:eastAsia="宋体" w:cs="Times New Roman"/>
                <w:sz w:val="22"/>
                <w:szCs w:val="22"/>
                <w:lang w:val="en-US" w:eastAsia="zh-CN"/>
              </w:rPr>
              <w:t>2</w:t>
            </w:r>
          </w:p>
        </w:tc>
        <w:tc>
          <w:tcPr>
            <w:tcW w:w="1559" w:type="dxa"/>
            <w:noWrap w:val="0"/>
            <w:vAlign w:val="top"/>
          </w:tcPr>
          <w:p w14:paraId="485CD537">
            <w:pPr>
              <w:rPr>
                <w:rFonts w:hint="eastAsia" w:eastAsia="宋体" w:cs="Times New Roman"/>
                <w:sz w:val="22"/>
                <w:szCs w:val="22"/>
              </w:rPr>
            </w:pPr>
            <w:r>
              <w:rPr>
                <w:rFonts w:hint="eastAsia" w:eastAsia="宋体" w:cs="Times New Roman"/>
                <w:sz w:val="22"/>
                <w:szCs w:val="22"/>
              </w:rPr>
              <w:t>把</w:t>
            </w:r>
          </w:p>
        </w:tc>
      </w:tr>
      <w:tr w14:paraId="20E2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530F0558">
            <w:pPr>
              <w:rPr>
                <w:rFonts w:hint="eastAsia" w:eastAsia="宋体" w:cs="Times New Roman"/>
                <w:sz w:val="22"/>
                <w:szCs w:val="22"/>
              </w:rPr>
            </w:pPr>
            <w:r>
              <w:rPr>
                <w:rFonts w:hint="eastAsia" w:eastAsia="宋体" w:cs="Times New Roman"/>
                <w:sz w:val="22"/>
                <w:szCs w:val="22"/>
              </w:rPr>
              <w:t>持针钳</w:t>
            </w:r>
          </w:p>
        </w:tc>
        <w:tc>
          <w:tcPr>
            <w:tcW w:w="1984" w:type="dxa"/>
            <w:noWrap w:val="0"/>
            <w:vAlign w:val="top"/>
          </w:tcPr>
          <w:p w14:paraId="48E45320">
            <w:pPr>
              <w:rPr>
                <w:rFonts w:hint="eastAsia" w:eastAsia="宋体" w:cs="Times New Roman"/>
                <w:sz w:val="22"/>
                <w:szCs w:val="22"/>
                <w:lang w:val="en-US" w:eastAsia="zh-CN"/>
              </w:rPr>
            </w:pPr>
            <w:r>
              <w:rPr>
                <w:rFonts w:hint="eastAsia" w:eastAsia="宋体" w:cs="Times New Roman"/>
                <w:sz w:val="22"/>
                <w:szCs w:val="22"/>
                <w:lang w:val="en-US" w:eastAsia="zh-CN"/>
              </w:rPr>
              <w:t>4</w:t>
            </w:r>
          </w:p>
        </w:tc>
        <w:tc>
          <w:tcPr>
            <w:tcW w:w="1559" w:type="dxa"/>
            <w:noWrap w:val="0"/>
            <w:vAlign w:val="top"/>
          </w:tcPr>
          <w:p w14:paraId="3A56C716">
            <w:pPr>
              <w:rPr>
                <w:rFonts w:hint="eastAsia" w:eastAsia="宋体" w:cs="Times New Roman"/>
                <w:sz w:val="22"/>
                <w:szCs w:val="22"/>
              </w:rPr>
            </w:pPr>
            <w:r>
              <w:rPr>
                <w:rFonts w:hint="eastAsia" w:eastAsia="宋体" w:cs="Times New Roman"/>
                <w:sz w:val="22"/>
                <w:szCs w:val="22"/>
              </w:rPr>
              <w:t>把</w:t>
            </w:r>
          </w:p>
        </w:tc>
      </w:tr>
      <w:tr w14:paraId="215F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39B48976">
            <w:pPr>
              <w:rPr>
                <w:rFonts w:hint="eastAsia" w:eastAsia="宋体" w:cs="Times New Roman"/>
                <w:sz w:val="22"/>
                <w:szCs w:val="22"/>
              </w:rPr>
            </w:pPr>
            <w:r>
              <w:rPr>
                <w:rFonts w:hint="eastAsia" w:eastAsia="宋体" w:cs="Times New Roman"/>
                <w:sz w:val="22"/>
                <w:szCs w:val="22"/>
              </w:rPr>
              <w:t>钢丝剪</w:t>
            </w:r>
          </w:p>
        </w:tc>
        <w:tc>
          <w:tcPr>
            <w:tcW w:w="1984" w:type="dxa"/>
            <w:noWrap w:val="0"/>
            <w:vAlign w:val="top"/>
          </w:tcPr>
          <w:p w14:paraId="79FCF41E">
            <w:pPr>
              <w:rPr>
                <w:rFonts w:hint="eastAsia" w:eastAsia="宋体" w:cs="Times New Roman"/>
                <w:sz w:val="22"/>
                <w:szCs w:val="22"/>
                <w:lang w:val="en-US" w:eastAsia="zh-CN"/>
              </w:rPr>
            </w:pPr>
            <w:r>
              <w:rPr>
                <w:rFonts w:hint="eastAsia" w:eastAsia="宋体" w:cs="Times New Roman"/>
                <w:sz w:val="22"/>
                <w:szCs w:val="22"/>
                <w:lang w:val="en-US" w:eastAsia="zh-CN"/>
              </w:rPr>
              <w:t>2</w:t>
            </w:r>
          </w:p>
        </w:tc>
        <w:tc>
          <w:tcPr>
            <w:tcW w:w="1559" w:type="dxa"/>
            <w:noWrap w:val="0"/>
            <w:vAlign w:val="top"/>
          </w:tcPr>
          <w:p w14:paraId="41AFD44C">
            <w:pPr>
              <w:rPr>
                <w:rFonts w:hint="eastAsia" w:eastAsia="宋体" w:cs="Times New Roman"/>
                <w:sz w:val="22"/>
                <w:szCs w:val="22"/>
              </w:rPr>
            </w:pPr>
            <w:r>
              <w:rPr>
                <w:rFonts w:hint="eastAsia" w:eastAsia="宋体" w:cs="Times New Roman"/>
                <w:sz w:val="22"/>
                <w:szCs w:val="22"/>
              </w:rPr>
              <w:t>把</w:t>
            </w:r>
          </w:p>
        </w:tc>
      </w:tr>
      <w:tr w14:paraId="47F2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635C3B44">
            <w:pPr>
              <w:rPr>
                <w:rFonts w:hint="eastAsia" w:eastAsia="宋体" w:cs="Times New Roman"/>
                <w:sz w:val="22"/>
                <w:szCs w:val="22"/>
              </w:rPr>
            </w:pPr>
            <w:r>
              <w:rPr>
                <w:rFonts w:hint="eastAsia" w:eastAsia="宋体" w:cs="Times New Roman"/>
                <w:sz w:val="22"/>
                <w:szCs w:val="22"/>
              </w:rPr>
              <w:t>骨刀</w:t>
            </w:r>
          </w:p>
        </w:tc>
        <w:tc>
          <w:tcPr>
            <w:tcW w:w="1984" w:type="dxa"/>
            <w:noWrap w:val="0"/>
            <w:vAlign w:val="top"/>
          </w:tcPr>
          <w:p w14:paraId="06020120">
            <w:pPr>
              <w:rPr>
                <w:rFonts w:hint="eastAsia" w:eastAsia="宋体" w:cs="Times New Roman"/>
                <w:sz w:val="22"/>
                <w:szCs w:val="22"/>
                <w:lang w:eastAsia="zh-CN"/>
              </w:rPr>
            </w:pPr>
            <w:r>
              <w:rPr>
                <w:rFonts w:hint="eastAsia" w:eastAsia="宋体" w:cs="Times New Roman"/>
                <w:sz w:val="22"/>
                <w:szCs w:val="22"/>
                <w:lang w:val="en-US" w:eastAsia="zh-CN"/>
              </w:rPr>
              <w:t>6</w:t>
            </w:r>
          </w:p>
        </w:tc>
        <w:tc>
          <w:tcPr>
            <w:tcW w:w="1559" w:type="dxa"/>
            <w:noWrap w:val="0"/>
            <w:vAlign w:val="top"/>
          </w:tcPr>
          <w:p w14:paraId="05CBA41C">
            <w:pPr>
              <w:rPr>
                <w:rFonts w:hint="eastAsia" w:eastAsia="宋体" w:cs="Times New Roman"/>
                <w:sz w:val="22"/>
                <w:szCs w:val="22"/>
              </w:rPr>
            </w:pPr>
            <w:r>
              <w:rPr>
                <w:rFonts w:hint="eastAsia" w:eastAsia="宋体" w:cs="Times New Roman"/>
                <w:sz w:val="22"/>
                <w:szCs w:val="22"/>
              </w:rPr>
              <w:t>把</w:t>
            </w:r>
          </w:p>
        </w:tc>
      </w:tr>
      <w:tr w14:paraId="29D8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56B9587">
            <w:pPr>
              <w:rPr>
                <w:rFonts w:hint="eastAsia" w:eastAsia="宋体" w:cs="Times New Roman"/>
                <w:sz w:val="22"/>
                <w:szCs w:val="22"/>
              </w:rPr>
            </w:pPr>
            <w:r>
              <w:rPr>
                <w:rFonts w:hint="eastAsia" w:eastAsia="宋体" w:cs="Times New Roman"/>
                <w:sz w:val="22"/>
                <w:szCs w:val="22"/>
              </w:rPr>
              <w:t>复位钳</w:t>
            </w:r>
          </w:p>
        </w:tc>
        <w:tc>
          <w:tcPr>
            <w:tcW w:w="1984" w:type="dxa"/>
            <w:noWrap w:val="0"/>
            <w:vAlign w:val="top"/>
          </w:tcPr>
          <w:p w14:paraId="6196FE15">
            <w:pPr>
              <w:rPr>
                <w:rFonts w:hint="eastAsia" w:eastAsia="宋体" w:cs="Times New Roman"/>
                <w:sz w:val="22"/>
                <w:szCs w:val="22"/>
                <w:lang w:eastAsia="zh-CN"/>
              </w:rPr>
            </w:pPr>
            <w:r>
              <w:rPr>
                <w:rFonts w:hint="eastAsia" w:eastAsia="宋体" w:cs="Times New Roman"/>
                <w:sz w:val="22"/>
                <w:szCs w:val="22"/>
                <w:lang w:val="en-US" w:eastAsia="zh-CN"/>
              </w:rPr>
              <w:t>4</w:t>
            </w:r>
          </w:p>
        </w:tc>
        <w:tc>
          <w:tcPr>
            <w:tcW w:w="1559" w:type="dxa"/>
            <w:noWrap w:val="0"/>
            <w:vAlign w:val="top"/>
          </w:tcPr>
          <w:p w14:paraId="49C11325">
            <w:pPr>
              <w:rPr>
                <w:rFonts w:hint="eastAsia" w:eastAsia="宋体" w:cs="Times New Roman"/>
                <w:sz w:val="22"/>
                <w:szCs w:val="22"/>
              </w:rPr>
            </w:pPr>
            <w:r>
              <w:rPr>
                <w:rFonts w:hint="eastAsia" w:eastAsia="宋体" w:cs="Times New Roman"/>
                <w:sz w:val="22"/>
                <w:szCs w:val="22"/>
              </w:rPr>
              <w:t>把</w:t>
            </w:r>
          </w:p>
        </w:tc>
      </w:tr>
      <w:tr w14:paraId="5ECC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577149F3">
            <w:pPr>
              <w:rPr>
                <w:rFonts w:hint="eastAsia" w:eastAsia="宋体" w:cs="Times New Roman"/>
                <w:sz w:val="22"/>
                <w:szCs w:val="22"/>
              </w:rPr>
            </w:pPr>
            <w:r>
              <w:rPr>
                <w:rFonts w:hint="eastAsia" w:eastAsia="宋体" w:cs="Times New Roman"/>
                <w:sz w:val="22"/>
                <w:szCs w:val="22"/>
              </w:rPr>
              <w:t>骨膜剥离器</w:t>
            </w:r>
          </w:p>
        </w:tc>
        <w:tc>
          <w:tcPr>
            <w:tcW w:w="1984" w:type="dxa"/>
            <w:noWrap w:val="0"/>
            <w:vAlign w:val="top"/>
          </w:tcPr>
          <w:p w14:paraId="7A4DA528">
            <w:pPr>
              <w:rPr>
                <w:rFonts w:hint="eastAsia" w:eastAsia="宋体" w:cs="Times New Roman"/>
                <w:sz w:val="22"/>
                <w:szCs w:val="22"/>
                <w:lang w:eastAsia="zh-CN"/>
              </w:rPr>
            </w:pPr>
            <w:r>
              <w:rPr>
                <w:rFonts w:hint="eastAsia" w:eastAsia="宋体" w:cs="Times New Roman"/>
                <w:sz w:val="22"/>
                <w:szCs w:val="22"/>
                <w:lang w:val="en-US" w:eastAsia="zh-CN"/>
              </w:rPr>
              <w:t>6</w:t>
            </w:r>
          </w:p>
        </w:tc>
        <w:tc>
          <w:tcPr>
            <w:tcW w:w="1559" w:type="dxa"/>
            <w:noWrap w:val="0"/>
            <w:vAlign w:val="top"/>
          </w:tcPr>
          <w:p w14:paraId="03003958">
            <w:pPr>
              <w:rPr>
                <w:rFonts w:hint="eastAsia" w:eastAsia="宋体" w:cs="Times New Roman"/>
                <w:sz w:val="22"/>
                <w:szCs w:val="22"/>
              </w:rPr>
            </w:pPr>
            <w:r>
              <w:rPr>
                <w:rFonts w:hint="eastAsia" w:eastAsia="宋体" w:cs="Times New Roman"/>
                <w:sz w:val="22"/>
                <w:szCs w:val="22"/>
              </w:rPr>
              <w:t>把</w:t>
            </w:r>
          </w:p>
        </w:tc>
      </w:tr>
      <w:tr w14:paraId="670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9EDA3DE">
            <w:pPr>
              <w:rPr>
                <w:rFonts w:hint="eastAsia" w:eastAsia="宋体" w:cs="Times New Roman"/>
                <w:sz w:val="22"/>
                <w:szCs w:val="22"/>
              </w:rPr>
            </w:pPr>
            <w:r>
              <w:rPr>
                <w:rFonts w:hint="eastAsia" w:eastAsia="宋体" w:cs="Times New Roman"/>
                <w:sz w:val="22"/>
                <w:szCs w:val="22"/>
              </w:rPr>
              <w:t>骨凿</w:t>
            </w:r>
          </w:p>
        </w:tc>
        <w:tc>
          <w:tcPr>
            <w:tcW w:w="1984" w:type="dxa"/>
            <w:noWrap w:val="0"/>
            <w:vAlign w:val="top"/>
          </w:tcPr>
          <w:p w14:paraId="644A6A65">
            <w:pPr>
              <w:rPr>
                <w:rFonts w:hint="eastAsia" w:eastAsia="宋体" w:cs="Times New Roman"/>
                <w:sz w:val="22"/>
                <w:szCs w:val="22"/>
                <w:lang w:eastAsia="zh-CN"/>
              </w:rPr>
            </w:pPr>
            <w:r>
              <w:rPr>
                <w:rFonts w:hint="eastAsia" w:eastAsia="宋体" w:cs="Times New Roman"/>
                <w:sz w:val="22"/>
                <w:szCs w:val="22"/>
                <w:lang w:val="en-US" w:eastAsia="zh-CN"/>
              </w:rPr>
              <w:t>8</w:t>
            </w:r>
          </w:p>
        </w:tc>
        <w:tc>
          <w:tcPr>
            <w:tcW w:w="1559" w:type="dxa"/>
            <w:noWrap w:val="0"/>
            <w:vAlign w:val="top"/>
          </w:tcPr>
          <w:p w14:paraId="1147FCCB">
            <w:pPr>
              <w:rPr>
                <w:rFonts w:hint="eastAsia" w:eastAsia="宋体" w:cs="Times New Roman"/>
                <w:sz w:val="22"/>
                <w:szCs w:val="22"/>
              </w:rPr>
            </w:pPr>
            <w:r>
              <w:rPr>
                <w:rFonts w:hint="eastAsia" w:eastAsia="宋体" w:cs="Times New Roman"/>
                <w:sz w:val="22"/>
                <w:szCs w:val="22"/>
              </w:rPr>
              <w:t>把</w:t>
            </w:r>
          </w:p>
        </w:tc>
      </w:tr>
      <w:tr w14:paraId="7E85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13CD227A">
            <w:pPr>
              <w:rPr>
                <w:rFonts w:hint="eastAsia" w:eastAsia="宋体" w:cs="Times New Roman"/>
                <w:sz w:val="22"/>
                <w:szCs w:val="22"/>
              </w:rPr>
            </w:pPr>
            <w:r>
              <w:rPr>
                <w:rFonts w:hint="eastAsia" w:eastAsia="宋体" w:cs="Times New Roman"/>
                <w:sz w:val="22"/>
                <w:szCs w:val="22"/>
              </w:rPr>
              <w:t>结扎缝合引线器</w:t>
            </w:r>
          </w:p>
        </w:tc>
        <w:tc>
          <w:tcPr>
            <w:tcW w:w="1984" w:type="dxa"/>
            <w:noWrap w:val="0"/>
            <w:vAlign w:val="top"/>
          </w:tcPr>
          <w:p w14:paraId="16D087DD">
            <w:pPr>
              <w:rPr>
                <w:rFonts w:hint="eastAsia" w:eastAsia="宋体" w:cs="Times New Roman"/>
                <w:sz w:val="22"/>
                <w:szCs w:val="22"/>
                <w:lang w:eastAsia="zh-CN"/>
              </w:rPr>
            </w:pPr>
            <w:r>
              <w:rPr>
                <w:rFonts w:hint="eastAsia" w:eastAsia="宋体" w:cs="Times New Roman"/>
                <w:sz w:val="22"/>
                <w:szCs w:val="22"/>
                <w:lang w:val="en-US" w:eastAsia="zh-CN"/>
              </w:rPr>
              <w:t>2</w:t>
            </w:r>
          </w:p>
        </w:tc>
        <w:tc>
          <w:tcPr>
            <w:tcW w:w="1559" w:type="dxa"/>
            <w:noWrap w:val="0"/>
            <w:vAlign w:val="top"/>
          </w:tcPr>
          <w:p w14:paraId="674752A6">
            <w:pPr>
              <w:rPr>
                <w:rFonts w:hint="eastAsia" w:eastAsia="宋体" w:cs="Times New Roman"/>
                <w:sz w:val="22"/>
                <w:szCs w:val="22"/>
              </w:rPr>
            </w:pPr>
            <w:r>
              <w:rPr>
                <w:rFonts w:hint="eastAsia" w:eastAsia="宋体" w:cs="Times New Roman"/>
                <w:sz w:val="22"/>
                <w:szCs w:val="22"/>
              </w:rPr>
              <w:t>把</w:t>
            </w:r>
          </w:p>
        </w:tc>
      </w:tr>
      <w:tr w14:paraId="7D9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0F469A4A">
            <w:pPr>
              <w:rPr>
                <w:rFonts w:hint="eastAsia" w:eastAsia="宋体" w:cs="Times New Roman"/>
                <w:sz w:val="22"/>
                <w:szCs w:val="22"/>
              </w:rPr>
            </w:pPr>
            <w:r>
              <w:rPr>
                <w:rFonts w:hint="eastAsia" w:eastAsia="宋体" w:cs="Times New Roman"/>
                <w:sz w:val="22"/>
                <w:szCs w:val="22"/>
              </w:rPr>
              <w:t>拉钩</w:t>
            </w:r>
          </w:p>
        </w:tc>
        <w:tc>
          <w:tcPr>
            <w:tcW w:w="1984" w:type="dxa"/>
            <w:noWrap w:val="0"/>
            <w:vAlign w:val="top"/>
          </w:tcPr>
          <w:p w14:paraId="7907B8C0">
            <w:pPr>
              <w:rPr>
                <w:rFonts w:hint="eastAsia" w:eastAsia="宋体" w:cs="Times New Roman"/>
                <w:sz w:val="22"/>
                <w:szCs w:val="22"/>
                <w:lang w:val="en-US" w:eastAsia="zh-CN"/>
              </w:rPr>
            </w:pPr>
            <w:r>
              <w:rPr>
                <w:rFonts w:hint="eastAsia" w:eastAsia="宋体" w:cs="Times New Roman"/>
                <w:sz w:val="22"/>
                <w:szCs w:val="22"/>
                <w:lang w:val="en-US" w:eastAsia="zh-CN"/>
              </w:rPr>
              <w:t>22</w:t>
            </w:r>
          </w:p>
        </w:tc>
        <w:tc>
          <w:tcPr>
            <w:tcW w:w="1559" w:type="dxa"/>
            <w:noWrap w:val="0"/>
            <w:vAlign w:val="top"/>
          </w:tcPr>
          <w:p w14:paraId="54560A8C">
            <w:pPr>
              <w:rPr>
                <w:rFonts w:hint="eastAsia" w:eastAsia="宋体" w:cs="Times New Roman"/>
                <w:sz w:val="22"/>
                <w:szCs w:val="22"/>
              </w:rPr>
            </w:pPr>
            <w:r>
              <w:rPr>
                <w:rFonts w:hint="eastAsia" w:eastAsia="宋体" w:cs="Times New Roman"/>
                <w:sz w:val="22"/>
                <w:szCs w:val="22"/>
              </w:rPr>
              <w:t>把</w:t>
            </w:r>
          </w:p>
        </w:tc>
      </w:tr>
      <w:tr w14:paraId="636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4116910">
            <w:pPr>
              <w:rPr>
                <w:rFonts w:hint="eastAsia" w:eastAsia="宋体" w:cs="Times New Roman"/>
                <w:sz w:val="22"/>
                <w:szCs w:val="22"/>
              </w:rPr>
            </w:pPr>
            <w:r>
              <w:rPr>
                <w:rFonts w:hint="eastAsia" w:eastAsia="宋体" w:cs="Times New Roman"/>
                <w:sz w:val="22"/>
                <w:szCs w:val="22"/>
              </w:rPr>
              <w:t>平骨凿</w:t>
            </w:r>
          </w:p>
        </w:tc>
        <w:tc>
          <w:tcPr>
            <w:tcW w:w="1984" w:type="dxa"/>
            <w:noWrap w:val="0"/>
            <w:vAlign w:val="top"/>
          </w:tcPr>
          <w:p w14:paraId="38D9F4FE">
            <w:pPr>
              <w:rPr>
                <w:rFonts w:hint="eastAsia" w:eastAsia="宋体" w:cs="Times New Roman"/>
                <w:sz w:val="22"/>
                <w:szCs w:val="22"/>
                <w:lang w:eastAsia="zh-CN"/>
              </w:rPr>
            </w:pPr>
            <w:r>
              <w:rPr>
                <w:rFonts w:hint="eastAsia" w:eastAsia="宋体" w:cs="Times New Roman"/>
                <w:sz w:val="22"/>
                <w:szCs w:val="22"/>
                <w:lang w:val="en-US" w:eastAsia="zh-CN"/>
              </w:rPr>
              <w:t>6</w:t>
            </w:r>
          </w:p>
        </w:tc>
        <w:tc>
          <w:tcPr>
            <w:tcW w:w="1559" w:type="dxa"/>
            <w:noWrap w:val="0"/>
            <w:vAlign w:val="top"/>
          </w:tcPr>
          <w:p w14:paraId="70A82AF9">
            <w:pPr>
              <w:rPr>
                <w:rFonts w:hint="eastAsia" w:eastAsia="宋体" w:cs="Times New Roman"/>
                <w:sz w:val="22"/>
                <w:szCs w:val="22"/>
              </w:rPr>
            </w:pPr>
            <w:r>
              <w:rPr>
                <w:rFonts w:hint="eastAsia" w:eastAsia="宋体" w:cs="Times New Roman"/>
                <w:sz w:val="22"/>
                <w:szCs w:val="22"/>
              </w:rPr>
              <w:t>把</w:t>
            </w:r>
          </w:p>
        </w:tc>
      </w:tr>
      <w:tr w14:paraId="3D16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11211927">
            <w:pPr>
              <w:rPr>
                <w:rFonts w:hint="eastAsia" w:eastAsia="宋体" w:cs="Times New Roman"/>
                <w:sz w:val="22"/>
                <w:szCs w:val="22"/>
              </w:rPr>
            </w:pPr>
            <w:r>
              <w:rPr>
                <w:rFonts w:hint="eastAsia" w:eastAsia="宋体" w:cs="Times New Roman"/>
                <w:sz w:val="22"/>
                <w:szCs w:val="22"/>
              </w:rPr>
              <w:t>显微钩</w:t>
            </w:r>
          </w:p>
        </w:tc>
        <w:tc>
          <w:tcPr>
            <w:tcW w:w="1984" w:type="dxa"/>
            <w:noWrap w:val="0"/>
            <w:vAlign w:val="top"/>
          </w:tcPr>
          <w:p w14:paraId="5BACAC85">
            <w:pPr>
              <w:rPr>
                <w:rFonts w:hint="eastAsia" w:eastAsia="宋体" w:cs="Times New Roman"/>
                <w:sz w:val="22"/>
                <w:szCs w:val="22"/>
                <w:lang w:eastAsia="zh-CN"/>
              </w:rPr>
            </w:pPr>
            <w:r>
              <w:rPr>
                <w:rFonts w:hint="eastAsia" w:eastAsia="宋体" w:cs="Times New Roman"/>
                <w:sz w:val="22"/>
                <w:szCs w:val="22"/>
                <w:lang w:val="en-US" w:eastAsia="zh-CN"/>
              </w:rPr>
              <w:t>2</w:t>
            </w:r>
          </w:p>
        </w:tc>
        <w:tc>
          <w:tcPr>
            <w:tcW w:w="1559" w:type="dxa"/>
            <w:noWrap w:val="0"/>
            <w:vAlign w:val="top"/>
          </w:tcPr>
          <w:p w14:paraId="2D8BEECB">
            <w:pPr>
              <w:rPr>
                <w:rFonts w:hint="eastAsia" w:eastAsia="宋体" w:cs="Times New Roman"/>
                <w:sz w:val="22"/>
                <w:szCs w:val="22"/>
              </w:rPr>
            </w:pPr>
            <w:r>
              <w:rPr>
                <w:rFonts w:hint="eastAsia" w:eastAsia="宋体" w:cs="Times New Roman"/>
                <w:sz w:val="22"/>
                <w:szCs w:val="22"/>
              </w:rPr>
              <w:t>把</w:t>
            </w:r>
          </w:p>
        </w:tc>
      </w:tr>
      <w:tr w14:paraId="32E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1E1A066">
            <w:pPr>
              <w:rPr>
                <w:rFonts w:hint="eastAsia" w:eastAsia="宋体" w:cs="Times New Roman"/>
                <w:sz w:val="22"/>
                <w:szCs w:val="22"/>
              </w:rPr>
            </w:pPr>
            <w:r>
              <w:rPr>
                <w:rFonts w:hint="eastAsia" w:eastAsia="宋体" w:cs="Times New Roman"/>
                <w:sz w:val="22"/>
                <w:szCs w:val="22"/>
              </w:rPr>
              <w:t>牙正畸结扎器</w:t>
            </w:r>
          </w:p>
        </w:tc>
        <w:tc>
          <w:tcPr>
            <w:tcW w:w="1984" w:type="dxa"/>
            <w:noWrap w:val="0"/>
            <w:vAlign w:val="top"/>
          </w:tcPr>
          <w:p w14:paraId="51EF2E7D">
            <w:pPr>
              <w:rPr>
                <w:rFonts w:hint="eastAsia" w:eastAsia="宋体" w:cs="Times New Roman"/>
                <w:sz w:val="22"/>
                <w:szCs w:val="22"/>
                <w:lang w:eastAsia="zh-CN"/>
              </w:rPr>
            </w:pPr>
            <w:r>
              <w:rPr>
                <w:rFonts w:hint="eastAsia" w:eastAsia="宋体" w:cs="Times New Roman"/>
                <w:sz w:val="22"/>
                <w:szCs w:val="22"/>
                <w:lang w:val="en-US" w:eastAsia="zh-CN"/>
              </w:rPr>
              <w:t>2</w:t>
            </w:r>
          </w:p>
        </w:tc>
        <w:tc>
          <w:tcPr>
            <w:tcW w:w="1559" w:type="dxa"/>
            <w:noWrap w:val="0"/>
            <w:vAlign w:val="top"/>
          </w:tcPr>
          <w:p w14:paraId="78F2E084">
            <w:pPr>
              <w:rPr>
                <w:rFonts w:hint="eastAsia" w:eastAsia="宋体" w:cs="Times New Roman"/>
                <w:sz w:val="22"/>
                <w:szCs w:val="22"/>
              </w:rPr>
            </w:pPr>
            <w:r>
              <w:rPr>
                <w:rFonts w:hint="eastAsia" w:eastAsia="宋体" w:cs="Times New Roman"/>
                <w:sz w:val="22"/>
                <w:szCs w:val="22"/>
              </w:rPr>
              <w:t>把</w:t>
            </w:r>
          </w:p>
        </w:tc>
      </w:tr>
      <w:tr w14:paraId="18A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6DF79D18">
            <w:pPr>
              <w:rPr>
                <w:rFonts w:hint="eastAsia" w:eastAsia="宋体" w:cs="Times New Roman"/>
                <w:sz w:val="22"/>
                <w:szCs w:val="22"/>
              </w:rPr>
            </w:pPr>
            <w:r>
              <w:rPr>
                <w:rFonts w:hint="eastAsia" w:eastAsia="宋体" w:cs="Times New Roman"/>
                <w:sz w:val="22"/>
                <w:szCs w:val="22"/>
              </w:rPr>
              <w:t>眼用测量规</w:t>
            </w:r>
          </w:p>
        </w:tc>
        <w:tc>
          <w:tcPr>
            <w:tcW w:w="1984" w:type="dxa"/>
            <w:noWrap w:val="0"/>
            <w:vAlign w:val="top"/>
          </w:tcPr>
          <w:p w14:paraId="6CD2289D">
            <w:pPr>
              <w:rPr>
                <w:rFonts w:hint="eastAsia" w:eastAsia="宋体" w:cs="Times New Roman"/>
                <w:sz w:val="22"/>
                <w:szCs w:val="22"/>
                <w:lang w:eastAsia="zh-CN"/>
              </w:rPr>
            </w:pPr>
            <w:r>
              <w:rPr>
                <w:rFonts w:hint="eastAsia" w:eastAsia="宋体" w:cs="Times New Roman"/>
                <w:sz w:val="22"/>
                <w:szCs w:val="22"/>
                <w:lang w:val="en-US" w:eastAsia="zh-CN"/>
              </w:rPr>
              <w:t>2</w:t>
            </w:r>
          </w:p>
        </w:tc>
        <w:tc>
          <w:tcPr>
            <w:tcW w:w="1559" w:type="dxa"/>
            <w:noWrap w:val="0"/>
            <w:vAlign w:val="top"/>
          </w:tcPr>
          <w:p w14:paraId="52C71E4D">
            <w:pPr>
              <w:rPr>
                <w:rFonts w:hint="eastAsia" w:eastAsia="宋体" w:cs="Times New Roman"/>
                <w:sz w:val="22"/>
                <w:szCs w:val="22"/>
              </w:rPr>
            </w:pPr>
            <w:r>
              <w:rPr>
                <w:rFonts w:hint="eastAsia" w:eastAsia="宋体" w:cs="Times New Roman"/>
                <w:sz w:val="22"/>
                <w:szCs w:val="22"/>
              </w:rPr>
              <w:t>把</w:t>
            </w:r>
          </w:p>
        </w:tc>
      </w:tr>
      <w:tr w14:paraId="73B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1CFF034C">
            <w:pPr>
              <w:rPr>
                <w:rFonts w:hint="eastAsia" w:eastAsia="宋体" w:cs="Times New Roman"/>
                <w:sz w:val="22"/>
                <w:szCs w:val="22"/>
              </w:rPr>
            </w:pPr>
            <w:r>
              <w:rPr>
                <w:rFonts w:hint="eastAsia" w:eastAsia="宋体" w:cs="Times New Roman"/>
                <w:sz w:val="22"/>
                <w:szCs w:val="22"/>
              </w:rPr>
              <w:t>咬骨钳</w:t>
            </w:r>
          </w:p>
        </w:tc>
        <w:tc>
          <w:tcPr>
            <w:tcW w:w="1984" w:type="dxa"/>
            <w:noWrap w:val="0"/>
            <w:vAlign w:val="top"/>
          </w:tcPr>
          <w:p w14:paraId="467D086D">
            <w:pPr>
              <w:rPr>
                <w:rFonts w:hint="eastAsia" w:eastAsia="宋体" w:cs="Times New Roman"/>
                <w:sz w:val="22"/>
                <w:szCs w:val="22"/>
                <w:lang w:eastAsia="zh-CN"/>
              </w:rPr>
            </w:pPr>
            <w:r>
              <w:rPr>
                <w:rFonts w:hint="eastAsia" w:eastAsia="宋体" w:cs="Times New Roman"/>
                <w:sz w:val="22"/>
                <w:szCs w:val="22"/>
                <w:lang w:val="en-US" w:eastAsia="zh-CN"/>
              </w:rPr>
              <w:t>4</w:t>
            </w:r>
          </w:p>
        </w:tc>
        <w:tc>
          <w:tcPr>
            <w:tcW w:w="1559" w:type="dxa"/>
            <w:noWrap w:val="0"/>
            <w:vAlign w:val="top"/>
          </w:tcPr>
          <w:p w14:paraId="5073ADCE">
            <w:pPr>
              <w:rPr>
                <w:rFonts w:hint="eastAsia" w:eastAsia="宋体" w:cs="Times New Roman"/>
                <w:sz w:val="22"/>
                <w:szCs w:val="22"/>
              </w:rPr>
            </w:pPr>
            <w:r>
              <w:rPr>
                <w:rFonts w:hint="eastAsia" w:eastAsia="宋体" w:cs="Times New Roman"/>
                <w:sz w:val="22"/>
                <w:szCs w:val="22"/>
              </w:rPr>
              <w:t>把</w:t>
            </w:r>
          </w:p>
        </w:tc>
      </w:tr>
      <w:tr w14:paraId="0EA0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1EB31B22">
            <w:pPr>
              <w:rPr>
                <w:rFonts w:hint="eastAsia" w:eastAsia="宋体" w:cs="Times New Roman"/>
                <w:sz w:val="22"/>
                <w:szCs w:val="22"/>
              </w:rPr>
            </w:pPr>
            <w:r>
              <w:rPr>
                <w:rFonts w:hint="eastAsia" w:eastAsia="宋体" w:cs="Times New Roman"/>
                <w:sz w:val="22"/>
                <w:szCs w:val="22"/>
              </w:rPr>
              <w:t>整形分离器</w:t>
            </w:r>
          </w:p>
        </w:tc>
        <w:tc>
          <w:tcPr>
            <w:tcW w:w="1984" w:type="dxa"/>
            <w:noWrap w:val="0"/>
            <w:vAlign w:val="top"/>
          </w:tcPr>
          <w:p w14:paraId="555ACF55">
            <w:pPr>
              <w:rPr>
                <w:rFonts w:hint="eastAsia" w:eastAsia="宋体" w:cs="Times New Roman"/>
                <w:sz w:val="22"/>
                <w:szCs w:val="22"/>
                <w:lang w:eastAsia="zh-CN"/>
              </w:rPr>
            </w:pPr>
            <w:r>
              <w:rPr>
                <w:rFonts w:hint="eastAsia" w:eastAsia="宋体" w:cs="Times New Roman"/>
                <w:sz w:val="22"/>
                <w:szCs w:val="22"/>
                <w:lang w:val="en-US" w:eastAsia="zh-CN"/>
              </w:rPr>
              <w:t>6</w:t>
            </w:r>
          </w:p>
        </w:tc>
        <w:tc>
          <w:tcPr>
            <w:tcW w:w="1559" w:type="dxa"/>
            <w:noWrap w:val="0"/>
            <w:vAlign w:val="top"/>
          </w:tcPr>
          <w:p w14:paraId="200DB152">
            <w:pPr>
              <w:rPr>
                <w:rFonts w:hint="eastAsia" w:eastAsia="宋体" w:cs="Times New Roman"/>
                <w:sz w:val="22"/>
                <w:szCs w:val="22"/>
              </w:rPr>
            </w:pPr>
            <w:r>
              <w:rPr>
                <w:rFonts w:hint="eastAsia" w:eastAsia="宋体" w:cs="Times New Roman"/>
                <w:sz w:val="22"/>
                <w:szCs w:val="22"/>
              </w:rPr>
              <w:t>把</w:t>
            </w:r>
          </w:p>
        </w:tc>
      </w:tr>
      <w:tr w14:paraId="45A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3EC5F31">
            <w:pPr>
              <w:rPr>
                <w:rFonts w:hint="eastAsia" w:eastAsia="宋体" w:cs="Times New Roman"/>
                <w:sz w:val="22"/>
                <w:szCs w:val="22"/>
              </w:rPr>
            </w:pPr>
            <w:r>
              <w:rPr>
                <w:rFonts w:hint="eastAsia" w:eastAsia="宋体" w:cs="Times New Roman"/>
                <w:sz w:val="22"/>
                <w:szCs w:val="22"/>
              </w:rPr>
              <w:t>正颌专用钳</w:t>
            </w:r>
          </w:p>
        </w:tc>
        <w:tc>
          <w:tcPr>
            <w:tcW w:w="1984" w:type="dxa"/>
            <w:noWrap w:val="0"/>
            <w:vAlign w:val="top"/>
          </w:tcPr>
          <w:p w14:paraId="4AF49CDC">
            <w:pPr>
              <w:rPr>
                <w:rFonts w:hint="eastAsia" w:eastAsia="宋体" w:cs="Times New Roman"/>
                <w:sz w:val="22"/>
                <w:szCs w:val="22"/>
                <w:lang w:eastAsia="zh-CN"/>
              </w:rPr>
            </w:pPr>
            <w:r>
              <w:rPr>
                <w:rFonts w:hint="eastAsia" w:eastAsia="宋体" w:cs="Times New Roman"/>
                <w:sz w:val="22"/>
                <w:szCs w:val="22"/>
                <w:lang w:val="en-US" w:eastAsia="zh-CN"/>
              </w:rPr>
              <w:t>6</w:t>
            </w:r>
          </w:p>
        </w:tc>
        <w:tc>
          <w:tcPr>
            <w:tcW w:w="1559" w:type="dxa"/>
            <w:noWrap w:val="0"/>
            <w:vAlign w:val="top"/>
          </w:tcPr>
          <w:p w14:paraId="7C810932">
            <w:pPr>
              <w:rPr>
                <w:rFonts w:hint="eastAsia" w:eastAsia="宋体" w:cs="Times New Roman"/>
                <w:sz w:val="22"/>
                <w:szCs w:val="22"/>
              </w:rPr>
            </w:pPr>
            <w:r>
              <w:rPr>
                <w:rFonts w:hint="eastAsia" w:eastAsia="宋体" w:cs="Times New Roman"/>
                <w:sz w:val="22"/>
                <w:szCs w:val="22"/>
              </w:rPr>
              <w:t>把</w:t>
            </w:r>
          </w:p>
        </w:tc>
      </w:tr>
      <w:tr w14:paraId="0158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936" w:type="dxa"/>
            <w:noWrap w:val="0"/>
            <w:vAlign w:val="top"/>
          </w:tcPr>
          <w:p w14:paraId="72512E3E">
            <w:pPr>
              <w:rPr>
                <w:rFonts w:hint="eastAsia" w:eastAsia="宋体" w:cs="Times New Roman"/>
                <w:sz w:val="22"/>
                <w:szCs w:val="22"/>
                <w:lang w:val="en-US" w:eastAsia="zh-CN"/>
              </w:rPr>
            </w:pPr>
            <w:r>
              <w:rPr>
                <w:rFonts w:hint="eastAsia" w:eastAsia="宋体" w:cs="Times New Roman"/>
                <w:sz w:val="22"/>
                <w:szCs w:val="22"/>
                <w:lang w:val="en-US" w:eastAsia="zh-CN"/>
              </w:rPr>
              <w:t>牙科微动力系统</w:t>
            </w:r>
          </w:p>
        </w:tc>
        <w:tc>
          <w:tcPr>
            <w:tcW w:w="1984" w:type="dxa"/>
            <w:noWrap w:val="0"/>
            <w:vAlign w:val="top"/>
          </w:tcPr>
          <w:p w14:paraId="6B0092C3">
            <w:pPr>
              <w:rPr>
                <w:rFonts w:hint="eastAsia" w:eastAsia="宋体" w:cs="Times New Roman"/>
                <w:sz w:val="22"/>
                <w:szCs w:val="22"/>
                <w:lang w:val="en-US" w:eastAsia="zh-CN"/>
              </w:rPr>
            </w:pPr>
            <w:r>
              <w:rPr>
                <w:rFonts w:hint="eastAsia" w:eastAsia="宋体" w:cs="Times New Roman"/>
                <w:sz w:val="22"/>
                <w:szCs w:val="22"/>
                <w:lang w:val="en-US" w:eastAsia="zh-CN"/>
              </w:rPr>
              <w:t>1</w:t>
            </w:r>
          </w:p>
        </w:tc>
        <w:tc>
          <w:tcPr>
            <w:tcW w:w="1559" w:type="dxa"/>
            <w:noWrap w:val="0"/>
            <w:vAlign w:val="top"/>
          </w:tcPr>
          <w:p w14:paraId="4348898D">
            <w:pPr>
              <w:rPr>
                <w:rFonts w:hint="eastAsia" w:eastAsia="宋体" w:cs="Times New Roman"/>
                <w:sz w:val="22"/>
                <w:szCs w:val="22"/>
                <w:lang w:val="en-US" w:eastAsia="zh-CN"/>
              </w:rPr>
            </w:pPr>
            <w:r>
              <w:rPr>
                <w:rFonts w:hint="eastAsia" w:eastAsia="宋体" w:cs="Times New Roman"/>
                <w:sz w:val="22"/>
                <w:szCs w:val="22"/>
                <w:lang w:val="en-US" w:eastAsia="zh-CN"/>
              </w:rPr>
              <w:t>套</w:t>
            </w:r>
          </w:p>
        </w:tc>
      </w:tr>
    </w:tbl>
    <w:p w14:paraId="3A937BF3">
      <w:pPr>
        <w:spacing w:before="120" w:after="120" w:line="288" w:lineRule="auto"/>
        <w:ind w:left="0"/>
        <w:jc w:val="left"/>
      </w:pPr>
    </w:p>
    <w:p w14:paraId="0C165B66">
      <w:pPr>
        <w:spacing w:before="120" w:after="120" w:line="288" w:lineRule="auto"/>
        <w:ind w:left="0"/>
        <w:jc w:val="left"/>
      </w:pPr>
    </w:p>
    <w:p w14:paraId="635AB374">
      <w:pPr>
        <w:spacing w:before="120" w:after="120" w:line="288" w:lineRule="auto"/>
        <w:ind w:left="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C包</w:t>
      </w:r>
    </w:p>
    <w:p w14:paraId="3816F40E">
      <w:pPr>
        <w:spacing w:before="120" w:after="120" w:line="288" w:lineRule="auto"/>
        <w:ind w:left="0"/>
        <w:jc w:val="left"/>
        <w:rPr>
          <w:b/>
          <w:bCs/>
        </w:rPr>
      </w:pPr>
      <w:r>
        <w:rPr>
          <w:rFonts w:hint="eastAsia"/>
          <w:b/>
          <w:bCs/>
          <w:lang w:val="en-US" w:eastAsia="zh-CN"/>
        </w:rPr>
        <w:t>一</w:t>
      </w:r>
      <w:r>
        <w:rPr>
          <w:b/>
          <w:bCs/>
        </w:rPr>
        <w:t>、笑气镇痛系统</w:t>
      </w:r>
    </w:p>
    <w:p w14:paraId="648F16B6">
      <w:pPr>
        <w:spacing w:before="120" w:after="120" w:line="288" w:lineRule="auto"/>
        <w:ind w:left="0"/>
        <w:jc w:val="left"/>
      </w:pPr>
      <w:r>
        <w:t>（一）用途</w:t>
      </w:r>
    </w:p>
    <w:p w14:paraId="23665824">
      <w:pPr>
        <w:spacing w:before="120" w:after="120" w:line="288" w:lineRule="auto"/>
        <w:ind w:left="0"/>
        <w:jc w:val="left"/>
      </w:pPr>
      <w:r>
        <w:t>用于口腔治疗、内镜、人流等清醒镇静与镇痛</w:t>
      </w:r>
    </w:p>
    <w:p w14:paraId="34A2991D">
      <w:pPr>
        <w:spacing w:before="120" w:after="120" w:line="288" w:lineRule="auto"/>
        <w:ind w:left="0"/>
        <w:jc w:val="left"/>
        <w:rPr>
          <w:rFonts w:hint="eastAsia" w:eastAsia="宋体"/>
          <w:lang w:eastAsia="zh-CN"/>
        </w:rPr>
      </w:pPr>
      <w:r>
        <w:t>（二）性能</w:t>
      </w:r>
      <w:r>
        <w:rPr>
          <w:rFonts w:hint="eastAsia"/>
          <w:lang w:eastAsia="zh-CN"/>
        </w:rPr>
        <w:t>要求</w:t>
      </w:r>
    </w:p>
    <w:p w14:paraId="0B525E94">
      <w:pPr>
        <w:spacing w:before="120" w:after="120" w:line="288" w:lineRule="auto"/>
        <w:ind w:left="0"/>
        <w:jc w:val="left"/>
      </w:pPr>
      <w:r>
        <w:t>1. 电子式混合气体控制，精度高；内置浓度 / 压力监测，实时显示流量、压力波形</w:t>
      </w:r>
    </w:p>
    <w:p w14:paraId="70662A87">
      <w:pPr>
        <w:spacing w:before="120" w:after="120" w:line="288" w:lineRule="auto"/>
        <w:ind w:left="0"/>
        <w:jc w:val="left"/>
      </w:pPr>
      <w:r>
        <w:t>2. 内置备用电源，续航＞2 小时；配专用鼻罩 / 面罩</w:t>
      </w:r>
    </w:p>
    <w:p w14:paraId="5FFCF2DE">
      <w:pPr>
        <w:spacing w:before="120" w:after="120" w:line="288" w:lineRule="auto"/>
        <w:ind w:left="0"/>
        <w:jc w:val="left"/>
      </w:pPr>
      <w:r>
        <w:t>3. 工作电压：100–240V</w:t>
      </w:r>
      <w:r>
        <w:rPr>
          <w:rFonts w:hint="eastAsia"/>
          <w:lang w:eastAsia="zh-CN"/>
        </w:rPr>
        <w:t>电源频率：</w:t>
      </w:r>
      <w:r>
        <w:t xml:space="preserve"> 50/60Hz；输入功率 </w:t>
      </w:r>
      <w:r>
        <w:rPr>
          <w:rFonts w:hint="eastAsia"/>
          <w:lang w:eastAsia="zh-CN"/>
        </w:rPr>
        <w:t>：</w:t>
      </w:r>
      <w:r>
        <w:t>60VA</w:t>
      </w:r>
    </w:p>
    <w:p w14:paraId="7C231BEE">
      <w:pPr>
        <w:spacing w:before="120" w:after="120" w:line="288" w:lineRule="auto"/>
        <w:ind w:left="0"/>
        <w:jc w:val="left"/>
      </w:pPr>
      <w:r>
        <w:t xml:space="preserve">4. 气源：医用 </w:t>
      </w:r>
      <w:r>
        <w:rPr>
          <w:rFonts w:hint="eastAsia"/>
          <w:lang w:eastAsia="zh-CN"/>
        </w:rPr>
        <w:t>级</w:t>
      </w:r>
      <w:r>
        <w:t>O₂、N₂O，压力 280–600kPa</w:t>
      </w:r>
    </w:p>
    <w:p w14:paraId="6F807121">
      <w:pPr>
        <w:spacing w:before="120" w:after="120" w:line="288" w:lineRule="auto"/>
        <w:ind w:left="0"/>
        <w:jc w:val="left"/>
        <w:rPr>
          <w:rFonts w:hint="eastAsia"/>
          <w:lang w:eastAsia="zh-CN"/>
        </w:rPr>
      </w:pPr>
      <w:bookmarkStart w:id="0" w:name="_Hlk65172105"/>
      <w:r>
        <w:t>（</w:t>
      </w:r>
      <w:r>
        <w:rPr>
          <w:rFonts w:hint="eastAsia"/>
          <w:lang w:eastAsia="zh-CN"/>
        </w:rPr>
        <w:t>三</w:t>
      </w:r>
      <w:r>
        <w:t>）</w:t>
      </w:r>
      <w:r>
        <w:rPr>
          <w:rFonts w:hint="eastAsia"/>
          <w:lang w:eastAsia="zh-CN"/>
        </w:rPr>
        <w:t>技术参数</w:t>
      </w:r>
    </w:p>
    <w:p w14:paraId="350D5544">
      <w:pPr>
        <w:spacing w:before="120" w:after="120" w:line="288" w:lineRule="auto"/>
        <w:ind w:left="0"/>
        <w:jc w:val="left"/>
        <w:rPr>
          <w:rFonts w:hint="eastAsia"/>
          <w:lang w:eastAsia="zh-CN"/>
        </w:rPr>
      </w:pPr>
      <w:r>
        <w:rPr>
          <w:rFonts w:hint="eastAsia"/>
          <w:lang w:eastAsia="zh-CN"/>
        </w:rPr>
        <w:t>（</w:t>
      </w:r>
      <w:r>
        <w:rPr>
          <w:rFonts w:hint="eastAsia"/>
          <w:lang w:val="en-US" w:eastAsia="zh-CN"/>
        </w:rPr>
        <w:t>1</w:t>
      </w:r>
      <w:r>
        <w:rPr>
          <w:rFonts w:hint="eastAsia"/>
          <w:lang w:eastAsia="zh-CN"/>
        </w:rPr>
        <w:t>）调节参数</w:t>
      </w:r>
    </w:p>
    <w:p w14:paraId="1A78308C">
      <w:pPr>
        <w:pStyle w:val="6"/>
        <w:numPr>
          <w:ilvl w:val="0"/>
          <w:numId w:val="2"/>
        </w:numPr>
        <w:spacing w:line="380" w:lineRule="exact"/>
        <w:ind w:firstLineChars="0"/>
        <w:rPr>
          <w:rFonts w:ascii="宋体" w:hAnsi="宋体" w:eastAsia="宋体"/>
          <w:szCs w:val="21"/>
        </w:rPr>
      </w:pPr>
      <w:r>
        <w:rPr>
          <w:rFonts w:hint="eastAsia" w:ascii="宋体" w:hAnsi="宋体" w:eastAsia="宋体"/>
          <w:szCs w:val="21"/>
        </w:rPr>
        <w:t>笑气浓度调节范围</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0，1</w:t>
      </w:r>
      <w:r>
        <w:rPr>
          <w:rFonts w:ascii="宋体" w:hAnsi="宋体" w:eastAsia="宋体"/>
          <w:szCs w:val="21"/>
        </w:rPr>
        <w:t>0</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 xml:space="preserve">～70 </w:t>
      </w:r>
      <w:r>
        <w:rPr>
          <w:rFonts w:ascii="宋体" w:hAnsi="宋体" w:eastAsia="宋体"/>
          <w:szCs w:val="21"/>
        </w:rPr>
        <w:t>%</w:t>
      </w:r>
      <w:r>
        <w:rPr>
          <w:rFonts w:hint="eastAsia" w:ascii="宋体" w:hAnsi="宋体" w:eastAsia="宋体"/>
          <w:szCs w:val="21"/>
        </w:rPr>
        <w:t>（体积百分比）</w:t>
      </w:r>
    </w:p>
    <w:p w14:paraId="29226802">
      <w:pPr>
        <w:pStyle w:val="6"/>
        <w:numPr>
          <w:ilvl w:val="0"/>
          <w:numId w:val="2"/>
        </w:numPr>
        <w:spacing w:line="380" w:lineRule="exact"/>
        <w:ind w:firstLineChars="0"/>
        <w:rPr>
          <w:rFonts w:ascii="宋体" w:hAnsi="宋体" w:eastAsia="宋体"/>
          <w:szCs w:val="21"/>
          <w:lang w:val="pt-PT"/>
        </w:rPr>
      </w:pPr>
      <w:r>
        <w:rPr>
          <w:rFonts w:hint="eastAsia" w:ascii="宋体" w:hAnsi="宋体" w:eastAsia="宋体"/>
          <w:szCs w:val="21"/>
        </w:rPr>
        <w:t>持续流量调节范围</w:t>
      </w:r>
      <w:r>
        <w:rPr>
          <w:rFonts w:ascii="宋体" w:hAnsi="宋体" w:eastAsia="宋体"/>
          <w:szCs w:val="21"/>
        </w:rPr>
        <w:t xml:space="preserve">           </w:t>
      </w:r>
      <w:r>
        <w:rPr>
          <w:rFonts w:hint="eastAsia" w:ascii="宋体" w:hAnsi="宋体" w:eastAsia="宋体"/>
          <w:szCs w:val="21"/>
        </w:rPr>
        <w:t>0,</w:t>
      </w:r>
      <w:r>
        <w:rPr>
          <w:rFonts w:ascii="宋体" w:hAnsi="宋体" w:eastAsia="宋体"/>
          <w:szCs w:val="21"/>
        </w:rPr>
        <w:t>3</w:t>
      </w:r>
      <w:r>
        <w:rPr>
          <w:rFonts w:ascii="宋体" w:hAnsi="宋体" w:eastAsia="宋体"/>
          <w:szCs w:val="21"/>
          <w:lang w:val="pt-PT"/>
        </w:rPr>
        <w:t xml:space="preserve"> L/min </w:t>
      </w:r>
      <w:r>
        <w:rPr>
          <w:rFonts w:hint="eastAsia" w:ascii="宋体" w:hAnsi="宋体" w:eastAsia="宋体"/>
          <w:szCs w:val="21"/>
        </w:rPr>
        <w:t>～</w:t>
      </w:r>
      <w:r>
        <w:rPr>
          <w:rFonts w:ascii="宋体" w:hAnsi="宋体" w:eastAsia="宋体"/>
          <w:szCs w:val="21"/>
          <w:lang w:val="pt-PT"/>
        </w:rPr>
        <w:t xml:space="preserve"> </w:t>
      </w:r>
      <w:r>
        <w:rPr>
          <w:rFonts w:ascii="宋体" w:hAnsi="宋体" w:eastAsia="宋体"/>
          <w:szCs w:val="21"/>
        </w:rPr>
        <w:t>3</w:t>
      </w:r>
      <w:r>
        <w:rPr>
          <w:rFonts w:ascii="宋体" w:hAnsi="宋体" w:eastAsia="宋体"/>
          <w:szCs w:val="21"/>
          <w:lang w:val="pt-PT"/>
        </w:rPr>
        <w:t>0 L/min</w:t>
      </w:r>
    </w:p>
    <w:p w14:paraId="60793CED">
      <w:pPr>
        <w:pStyle w:val="6"/>
        <w:numPr>
          <w:ilvl w:val="0"/>
          <w:numId w:val="2"/>
        </w:numPr>
        <w:spacing w:line="380" w:lineRule="exact"/>
        <w:ind w:firstLineChars="0"/>
        <w:rPr>
          <w:rFonts w:ascii="宋体" w:hAnsi="宋体" w:eastAsia="宋体"/>
          <w:szCs w:val="21"/>
        </w:rPr>
      </w:pPr>
      <w:r>
        <w:rPr>
          <w:rFonts w:hint="eastAsia" w:ascii="宋体" w:hAnsi="宋体" w:eastAsia="宋体"/>
          <w:szCs w:val="21"/>
        </w:rPr>
        <w:t>按需流量调节范围</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0,</w:t>
      </w:r>
      <w:r>
        <w:rPr>
          <w:rFonts w:ascii="宋体" w:hAnsi="宋体" w:eastAsia="宋体"/>
          <w:szCs w:val="21"/>
        </w:rPr>
        <w:t>3</w:t>
      </w:r>
      <w:r>
        <w:rPr>
          <w:rFonts w:ascii="宋体" w:hAnsi="宋体" w:eastAsia="宋体"/>
          <w:szCs w:val="21"/>
          <w:lang w:val="pt-PT"/>
        </w:rPr>
        <w:t xml:space="preserve"> L/min </w:t>
      </w:r>
      <w:r>
        <w:rPr>
          <w:rFonts w:hint="eastAsia" w:ascii="宋体" w:hAnsi="宋体" w:eastAsia="宋体"/>
          <w:szCs w:val="21"/>
        </w:rPr>
        <w:t>～</w:t>
      </w:r>
      <w:r>
        <w:rPr>
          <w:rFonts w:ascii="宋体" w:hAnsi="宋体" w:eastAsia="宋体"/>
          <w:szCs w:val="21"/>
          <w:lang w:val="pt-PT"/>
        </w:rPr>
        <w:t xml:space="preserve"> </w:t>
      </w:r>
      <w:r>
        <w:rPr>
          <w:rFonts w:ascii="宋体" w:hAnsi="宋体" w:eastAsia="宋体"/>
          <w:szCs w:val="21"/>
        </w:rPr>
        <w:t>3</w:t>
      </w:r>
      <w:r>
        <w:rPr>
          <w:rFonts w:hint="eastAsia" w:ascii="宋体" w:hAnsi="宋体" w:eastAsia="宋体"/>
          <w:szCs w:val="21"/>
        </w:rPr>
        <w:t>0</w:t>
      </w:r>
      <w:r>
        <w:rPr>
          <w:rFonts w:ascii="宋体" w:hAnsi="宋体" w:eastAsia="宋体"/>
          <w:szCs w:val="21"/>
        </w:rPr>
        <w:t xml:space="preserve"> </w:t>
      </w:r>
      <w:r>
        <w:rPr>
          <w:rFonts w:ascii="宋体" w:hAnsi="宋体" w:eastAsia="宋体"/>
          <w:szCs w:val="21"/>
          <w:lang w:val="pt-PT"/>
        </w:rPr>
        <w:t>L/min</w:t>
      </w:r>
    </w:p>
    <w:p w14:paraId="72C7CA85">
      <w:pPr>
        <w:pStyle w:val="6"/>
        <w:numPr>
          <w:ilvl w:val="0"/>
          <w:numId w:val="2"/>
        </w:numPr>
        <w:spacing w:line="380" w:lineRule="exact"/>
        <w:ind w:firstLineChars="0"/>
        <w:rPr>
          <w:rFonts w:ascii="宋体" w:hAnsi="宋体" w:eastAsia="宋体"/>
          <w:szCs w:val="21"/>
          <w:lang w:val="pt-PT"/>
        </w:rPr>
      </w:pPr>
      <w:r>
        <w:rPr>
          <w:rFonts w:hint="eastAsia" w:ascii="宋体" w:hAnsi="宋体" w:eastAsia="宋体"/>
          <w:szCs w:val="21"/>
        </w:rPr>
        <w:t>触发压力调节范围</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val="pt-PT"/>
        </w:rPr>
        <w:t>－1 cmH</w:t>
      </w:r>
      <w:r>
        <w:rPr>
          <w:rFonts w:hint="eastAsia" w:ascii="宋体" w:hAnsi="宋体" w:eastAsia="宋体"/>
          <w:szCs w:val="21"/>
          <w:vertAlign w:val="subscript"/>
          <w:lang w:val="pt-PT"/>
        </w:rPr>
        <w:t>2</w:t>
      </w:r>
      <w:r>
        <w:rPr>
          <w:rFonts w:hint="eastAsia" w:ascii="宋体" w:hAnsi="宋体" w:eastAsia="宋体"/>
          <w:szCs w:val="21"/>
          <w:lang w:val="pt-PT"/>
        </w:rPr>
        <w:t>O</w:t>
      </w:r>
      <w:r>
        <w:rPr>
          <w:rFonts w:ascii="宋体" w:hAnsi="宋体" w:eastAsia="宋体"/>
          <w:szCs w:val="21"/>
          <w:lang w:val="pt-PT"/>
        </w:rPr>
        <w:t xml:space="preserve"> ～</w:t>
      </w:r>
      <w:r>
        <w:rPr>
          <w:rFonts w:hint="eastAsia" w:ascii="宋体" w:hAnsi="宋体" w:eastAsia="宋体"/>
          <w:szCs w:val="21"/>
          <w:lang w:val="pt-PT"/>
        </w:rPr>
        <w:t xml:space="preserve"> －10 cmH</w:t>
      </w:r>
      <w:r>
        <w:rPr>
          <w:rFonts w:hint="eastAsia" w:ascii="宋体" w:hAnsi="宋体" w:eastAsia="宋体"/>
          <w:szCs w:val="21"/>
          <w:vertAlign w:val="subscript"/>
          <w:lang w:val="pt-PT"/>
        </w:rPr>
        <w:t>2</w:t>
      </w:r>
      <w:r>
        <w:rPr>
          <w:rFonts w:hint="eastAsia" w:ascii="宋体" w:hAnsi="宋体" w:eastAsia="宋体"/>
          <w:szCs w:val="21"/>
          <w:lang w:val="pt-PT"/>
        </w:rPr>
        <w:t>O</w:t>
      </w:r>
    </w:p>
    <w:p w14:paraId="653C2176">
      <w:pPr>
        <w:pStyle w:val="6"/>
        <w:numPr>
          <w:ilvl w:val="0"/>
          <w:numId w:val="2"/>
        </w:numPr>
        <w:spacing w:line="380" w:lineRule="exact"/>
        <w:ind w:firstLineChars="0"/>
        <w:rPr>
          <w:rFonts w:ascii="宋体" w:hAnsi="宋体" w:eastAsia="宋体"/>
          <w:szCs w:val="21"/>
          <w:lang w:val="pt-PT"/>
        </w:rPr>
      </w:pPr>
      <w:r>
        <w:rPr>
          <w:rFonts w:hint="eastAsia" w:ascii="宋体" w:hAnsi="宋体" w:eastAsia="宋体"/>
          <w:szCs w:val="21"/>
          <w:lang w:val="pt-PT"/>
        </w:rPr>
        <w:t>供气时间</w:t>
      </w:r>
      <w:r>
        <w:rPr>
          <w:rFonts w:hint="eastAsia" w:ascii="宋体" w:hAnsi="宋体" w:eastAsia="宋体"/>
          <w:szCs w:val="21"/>
        </w:rPr>
        <w:t>调节范围</w:t>
      </w:r>
      <w:r>
        <w:rPr>
          <w:rFonts w:ascii="宋体" w:hAnsi="宋体" w:eastAsia="宋体"/>
          <w:szCs w:val="21"/>
        </w:rPr>
        <w:t xml:space="preserve"> </w:t>
      </w:r>
      <w:r>
        <w:rPr>
          <w:rFonts w:hint="eastAsia" w:ascii="宋体" w:hAnsi="宋体" w:eastAsia="宋体"/>
          <w:szCs w:val="21"/>
          <w:lang w:val="pt-PT"/>
        </w:rPr>
        <w:t xml:space="preserve">          </w:t>
      </w:r>
      <w:r>
        <w:rPr>
          <w:rFonts w:ascii="宋体" w:hAnsi="宋体" w:eastAsia="宋体"/>
          <w:szCs w:val="21"/>
          <w:lang w:val="pt-PT"/>
        </w:rPr>
        <w:t xml:space="preserve">        </w:t>
      </w:r>
      <w:r>
        <w:rPr>
          <w:rFonts w:hint="eastAsia" w:ascii="宋体" w:hAnsi="宋体" w:eastAsia="宋体"/>
          <w:szCs w:val="21"/>
          <w:lang w:val="pt-PT"/>
        </w:rPr>
        <w:t>1 s ～ 6 s</w:t>
      </w:r>
    </w:p>
    <w:p w14:paraId="575F2375">
      <w:pPr>
        <w:pStyle w:val="6"/>
        <w:numPr>
          <w:ilvl w:val="0"/>
          <w:numId w:val="2"/>
        </w:numPr>
        <w:spacing w:line="380" w:lineRule="exact"/>
        <w:ind w:firstLineChars="0"/>
        <w:rPr>
          <w:rFonts w:ascii="宋体" w:hAnsi="宋体" w:eastAsia="宋体"/>
          <w:szCs w:val="21"/>
          <w:lang w:val="pt-PT"/>
        </w:rPr>
      </w:pPr>
      <w:r>
        <w:rPr>
          <w:rFonts w:hint="eastAsia" w:ascii="宋体" w:hAnsi="宋体" w:eastAsia="宋体"/>
          <w:szCs w:val="21"/>
          <w:lang w:val="pt-PT"/>
        </w:rPr>
        <w:t xml:space="preserve">手控通气流量调节范围       </w:t>
      </w:r>
      <w:r>
        <w:rPr>
          <w:rFonts w:ascii="宋体" w:hAnsi="宋体" w:eastAsia="宋体"/>
          <w:szCs w:val="21"/>
          <w:lang w:val="pt-PT"/>
        </w:rPr>
        <w:t xml:space="preserve">        </w:t>
      </w:r>
      <w:r>
        <w:rPr>
          <w:rFonts w:hint="eastAsia" w:ascii="宋体" w:hAnsi="宋体" w:eastAsia="宋体"/>
          <w:szCs w:val="21"/>
          <w:lang w:val="pt-PT"/>
        </w:rPr>
        <w:t>0，3</w:t>
      </w:r>
      <w:r>
        <w:rPr>
          <w:rFonts w:ascii="宋体" w:hAnsi="宋体" w:eastAsia="宋体"/>
          <w:szCs w:val="21"/>
          <w:lang w:val="pt-PT"/>
        </w:rPr>
        <w:t xml:space="preserve"> L/min </w:t>
      </w:r>
      <w:r>
        <w:rPr>
          <w:rFonts w:hint="eastAsia" w:ascii="宋体" w:hAnsi="宋体" w:eastAsia="宋体"/>
          <w:szCs w:val="21"/>
        </w:rPr>
        <w:t>～</w:t>
      </w:r>
      <w:r>
        <w:rPr>
          <w:rFonts w:ascii="宋体" w:hAnsi="宋体" w:eastAsia="宋体"/>
          <w:szCs w:val="21"/>
          <w:lang w:val="pt-PT"/>
        </w:rPr>
        <w:t xml:space="preserve"> 3</w:t>
      </w:r>
      <w:r>
        <w:rPr>
          <w:rFonts w:hint="eastAsia" w:ascii="宋体" w:hAnsi="宋体" w:eastAsia="宋体"/>
          <w:szCs w:val="21"/>
          <w:lang w:val="pt-PT"/>
        </w:rPr>
        <w:t>0</w:t>
      </w:r>
      <w:r>
        <w:rPr>
          <w:rFonts w:ascii="宋体" w:hAnsi="宋体" w:eastAsia="宋体"/>
          <w:szCs w:val="21"/>
          <w:lang w:val="pt-PT"/>
        </w:rPr>
        <w:t xml:space="preserve"> L/min</w:t>
      </w:r>
    </w:p>
    <w:p w14:paraId="0EBD2845">
      <w:pPr>
        <w:pStyle w:val="6"/>
        <w:numPr>
          <w:ilvl w:val="0"/>
          <w:numId w:val="2"/>
        </w:numPr>
        <w:spacing w:line="380" w:lineRule="exact"/>
        <w:ind w:firstLineChars="0"/>
        <w:rPr>
          <w:rFonts w:ascii="宋体" w:hAnsi="宋体" w:eastAsia="宋体"/>
          <w:szCs w:val="21"/>
          <w:lang w:val="pt-PT"/>
        </w:rPr>
      </w:pPr>
      <w:r>
        <w:rPr>
          <w:rFonts w:hint="eastAsia" w:ascii="宋体" w:hAnsi="宋体" w:eastAsia="宋体"/>
          <w:szCs w:val="21"/>
        </w:rPr>
        <w:t>快速供氧流量</w:t>
      </w:r>
      <w:r>
        <w:rPr>
          <w:rFonts w:hint="eastAsia" w:ascii="宋体" w:hAnsi="宋体" w:eastAsia="宋体"/>
          <w:szCs w:val="21"/>
          <w:lang w:val="pt-PT"/>
        </w:rPr>
        <w:t xml:space="preserve">               </w:t>
      </w:r>
      <w:r>
        <w:rPr>
          <w:rFonts w:ascii="宋体" w:hAnsi="宋体" w:eastAsia="宋体"/>
          <w:szCs w:val="21"/>
          <w:lang w:val="pt-PT"/>
        </w:rPr>
        <w:t xml:space="preserve">        </w:t>
      </w:r>
      <w:r>
        <w:rPr>
          <w:rFonts w:hint="eastAsia" w:ascii="宋体" w:hAnsi="宋体" w:eastAsia="宋体"/>
          <w:szCs w:val="21"/>
          <w:lang w:val="pt-PT"/>
        </w:rPr>
        <w:t>25</w:t>
      </w:r>
      <w:r>
        <w:rPr>
          <w:rFonts w:ascii="宋体" w:hAnsi="宋体" w:eastAsia="宋体"/>
          <w:szCs w:val="21"/>
          <w:lang w:val="pt-PT"/>
        </w:rPr>
        <w:t xml:space="preserve"> L/min </w:t>
      </w:r>
      <w:r>
        <w:rPr>
          <w:rFonts w:hint="eastAsia" w:ascii="宋体" w:hAnsi="宋体" w:eastAsia="宋体"/>
          <w:szCs w:val="21"/>
        </w:rPr>
        <w:t>～</w:t>
      </w:r>
      <w:r>
        <w:rPr>
          <w:rFonts w:ascii="宋体" w:hAnsi="宋体" w:eastAsia="宋体"/>
          <w:szCs w:val="21"/>
          <w:lang w:val="pt-PT"/>
        </w:rPr>
        <w:t xml:space="preserve"> </w:t>
      </w:r>
      <w:r>
        <w:rPr>
          <w:rFonts w:hint="eastAsia" w:ascii="宋体" w:hAnsi="宋体" w:eastAsia="宋体"/>
          <w:szCs w:val="21"/>
          <w:lang w:val="pt-PT"/>
        </w:rPr>
        <w:t>75</w:t>
      </w:r>
      <w:r>
        <w:rPr>
          <w:rFonts w:ascii="宋体" w:hAnsi="宋体" w:eastAsia="宋体"/>
          <w:szCs w:val="21"/>
          <w:lang w:val="pt-PT"/>
        </w:rPr>
        <w:t xml:space="preserve"> L/min</w:t>
      </w:r>
    </w:p>
    <w:bookmarkEnd w:id="0"/>
    <w:p w14:paraId="72DA3B38">
      <w:pPr>
        <w:pStyle w:val="2"/>
        <w:spacing w:line="380" w:lineRule="exact"/>
        <w:rPr>
          <w:rFonts w:ascii="宋体" w:hAnsi="宋体" w:eastAsia="宋体"/>
          <w:b w:val="0"/>
          <w:bCs/>
          <w:w w:val="100"/>
          <w:szCs w:val="21"/>
        </w:rPr>
      </w:pPr>
      <w:bookmarkStart w:id="1" w:name="_Toc51678304"/>
      <w:bookmarkStart w:id="2" w:name="_Toc51752287"/>
      <w:bookmarkStart w:id="3" w:name="_Toc125446527"/>
      <w:r>
        <w:rPr>
          <w:rFonts w:hint="eastAsia" w:ascii="宋体" w:hAnsi="宋体" w:eastAsia="宋体"/>
          <w:b w:val="0"/>
          <w:bCs/>
          <w:w w:val="100"/>
          <w:szCs w:val="21"/>
          <w:lang w:eastAsia="zh-CN"/>
        </w:rPr>
        <w:t>（</w:t>
      </w:r>
      <w:r>
        <w:rPr>
          <w:rFonts w:hint="eastAsia" w:ascii="宋体" w:hAnsi="宋体" w:eastAsia="宋体"/>
          <w:b w:val="0"/>
          <w:bCs/>
          <w:w w:val="100"/>
          <w:szCs w:val="21"/>
          <w:lang w:val="en-US" w:eastAsia="zh-CN"/>
        </w:rPr>
        <w:t>2</w:t>
      </w:r>
      <w:r>
        <w:rPr>
          <w:rFonts w:hint="eastAsia" w:ascii="宋体" w:hAnsi="宋体" w:eastAsia="宋体"/>
          <w:b w:val="0"/>
          <w:bCs/>
          <w:w w:val="100"/>
          <w:szCs w:val="21"/>
          <w:lang w:eastAsia="zh-CN"/>
        </w:rPr>
        <w:t>）</w:t>
      </w:r>
      <w:r>
        <w:rPr>
          <w:rFonts w:hint="eastAsia" w:ascii="宋体" w:hAnsi="宋体" w:eastAsia="宋体"/>
          <w:b w:val="0"/>
          <w:bCs/>
          <w:w w:val="100"/>
          <w:szCs w:val="21"/>
        </w:rPr>
        <w:t>监测参数</w:t>
      </w:r>
    </w:p>
    <w:p w14:paraId="30A8BD8A">
      <w:pPr>
        <w:numPr>
          <w:ilvl w:val="0"/>
          <w:numId w:val="3"/>
        </w:numPr>
        <w:tabs>
          <w:tab w:val="left" w:pos="600"/>
        </w:tabs>
        <w:spacing w:line="380" w:lineRule="exact"/>
        <w:rPr>
          <w:rFonts w:ascii="宋体" w:hAnsi="宋体"/>
          <w:szCs w:val="21"/>
        </w:rPr>
      </w:pPr>
      <w:bookmarkStart w:id="4" w:name="_Hlk65172292"/>
      <w:bookmarkStart w:id="5" w:name="_Toc60681177"/>
      <w:r>
        <w:rPr>
          <w:rFonts w:hint="eastAsia" w:ascii="宋体" w:hAnsi="宋体"/>
          <w:szCs w:val="21"/>
        </w:rPr>
        <w:t>氧气浓度监测范围</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 xml:space="preserve">   15 %</w:t>
      </w:r>
      <w:r>
        <w:rPr>
          <w:rFonts w:hint="eastAsia" w:ascii="宋体" w:hAnsi="宋体"/>
          <w:szCs w:val="21"/>
        </w:rPr>
        <w:t xml:space="preserve"> ～ </w:t>
      </w:r>
      <w:r>
        <w:rPr>
          <w:rFonts w:ascii="宋体" w:hAnsi="宋体"/>
          <w:szCs w:val="21"/>
        </w:rPr>
        <w:t>100 %</w:t>
      </w:r>
    </w:p>
    <w:p w14:paraId="52A32817">
      <w:pPr>
        <w:numPr>
          <w:ilvl w:val="0"/>
          <w:numId w:val="3"/>
        </w:numPr>
        <w:tabs>
          <w:tab w:val="left" w:pos="600"/>
        </w:tabs>
        <w:spacing w:line="380" w:lineRule="exact"/>
        <w:rPr>
          <w:rFonts w:ascii="宋体" w:hAnsi="宋体"/>
          <w:szCs w:val="21"/>
        </w:rPr>
      </w:pPr>
      <w:r>
        <w:rPr>
          <w:rFonts w:hint="eastAsia" w:ascii="宋体" w:hAnsi="宋体"/>
          <w:szCs w:val="21"/>
        </w:rPr>
        <w:t xml:space="preserve">气道压力监测范围 </w:t>
      </w:r>
      <w:r>
        <w:rPr>
          <w:rFonts w:ascii="宋体" w:hAnsi="宋体"/>
          <w:szCs w:val="21"/>
        </w:rPr>
        <w:t xml:space="preserve">    </w:t>
      </w:r>
      <w:r>
        <w:rPr>
          <w:rFonts w:hint="eastAsia" w:ascii="宋体" w:hAnsi="宋体"/>
          <w:szCs w:val="21"/>
        </w:rPr>
        <w:tab/>
      </w:r>
      <w:r>
        <w:rPr>
          <w:rFonts w:hint="eastAsia" w:ascii="宋体" w:hAnsi="宋体"/>
          <w:szCs w:val="21"/>
        </w:rPr>
        <w:tab/>
      </w:r>
      <w:r>
        <w:rPr>
          <w:rFonts w:ascii="宋体" w:hAnsi="宋体"/>
          <w:szCs w:val="21"/>
        </w:rPr>
        <w:t xml:space="preserve">       0 cmH</w:t>
      </w:r>
      <w:r>
        <w:rPr>
          <w:rFonts w:ascii="宋体" w:hAnsi="宋体"/>
          <w:szCs w:val="21"/>
          <w:vertAlign w:val="subscript"/>
        </w:rPr>
        <w:t>2</w:t>
      </w:r>
      <w:r>
        <w:rPr>
          <w:rFonts w:ascii="宋体" w:hAnsi="宋体"/>
          <w:szCs w:val="21"/>
        </w:rPr>
        <w:t xml:space="preserve">O </w:t>
      </w:r>
      <w:r>
        <w:rPr>
          <w:rFonts w:hint="eastAsia" w:ascii="宋体" w:hAnsi="宋体"/>
          <w:szCs w:val="21"/>
        </w:rPr>
        <w:t>～</w:t>
      </w:r>
      <w:r>
        <w:rPr>
          <w:rFonts w:ascii="宋体" w:hAnsi="宋体"/>
          <w:szCs w:val="21"/>
        </w:rPr>
        <w:t xml:space="preserve"> </w:t>
      </w:r>
      <w:r>
        <w:rPr>
          <w:rFonts w:hint="eastAsia" w:ascii="宋体" w:hAnsi="宋体"/>
          <w:szCs w:val="21"/>
        </w:rPr>
        <w:t>60</w:t>
      </w:r>
      <w:r>
        <w:rPr>
          <w:rFonts w:ascii="宋体" w:hAnsi="宋体"/>
          <w:szCs w:val="21"/>
        </w:rPr>
        <w:t xml:space="preserve"> cmH</w:t>
      </w:r>
      <w:r>
        <w:rPr>
          <w:rFonts w:ascii="宋体" w:hAnsi="宋体"/>
          <w:szCs w:val="21"/>
          <w:vertAlign w:val="subscript"/>
        </w:rPr>
        <w:t>2</w:t>
      </w:r>
      <w:r>
        <w:rPr>
          <w:rFonts w:ascii="宋体" w:hAnsi="宋体"/>
          <w:szCs w:val="21"/>
        </w:rPr>
        <w:t>O</w:t>
      </w:r>
    </w:p>
    <w:p w14:paraId="0AD7DE97">
      <w:pPr>
        <w:numPr>
          <w:ilvl w:val="0"/>
          <w:numId w:val="3"/>
        </w:numPr>
        <w:spacing w:line="380" w:lineRule="exact"/>
        <w:rPr>
          <w:rFonts w:ascii="宋体" w:hAnsi="宋体"/>
          <w:szCs w:val="21"/>
          <w:lang w:val="pt-PT"/>
        </w:rPr>
      </w:pPr>
      <w:r>
        <w:rPr>
          <w:rFonts w:hint="eastAsia" w:ascii="宋体" w:hAnsi="宋体"/>
          <w:szCs w:val="21"/>
          <w:lang w:val="pt-PT"/>
        </w:rPr>
        <w:t>持续流量</w:t>
      </w:r>
      <w:r>
        <w:rPr>
          <w:rFonts w:hint="eastAsia" w:ascii="宋体" w:hAnsi="宋体"/>
          <w:szCs w:val="21"/>
        </w:rPr>
        <w:t>监测范围</w:t>
      </w:r>
      <w:r>
        <w:rPr>
          <w:rFonts w:hint="eastAsia" w:ascii="宋体" w:hAnsi="宋体"/>
          <w:szCs w:val="21"/>
          <w:lang w:val="pt-PT"/>
        </w:rPr>
        <w:tab/>
      </w:r>
      <w:r>
        <w:rPr>
          <w:rFonts w:hint="eastAsia" w:ascii="宋体" w:hAnsi="宋体"/>
          <w:szCs w:val="21"/>
          <w:lang w:val="pt-PT"/>
        </w:rPr>
        <w:tab/>
      </w:r>
      <w:r>
        <w:rPr>
          <w:rFonts w:ascii="宋体" w:hAnsi="宋体"/>
          <w:szCs w:val="21"/>
          <w:lang w:val="pt-PT"/>
        </w:rPr>
        <w:t xml:space="preserve">   </w:t>
      </w:r>
      <w:r>
        <w:rPr>
          <w:rFonts w:hint="eastAsia" w:ascii="宋体" w:hAnsi="宋体"/>
          <w:szCs w:val="21"/>
        </w:rPr>
        <w:t>0</w:t>
      </w:r>
      <w:r>
        <w:rPr>
          <w:rFonts w:ascii="宋体" w:hAnsi="宋体"/>
          <w:szCs w:val="21"/>
          <w:lang w:val="pt-PT"/>
        </w:rPr>
        <w:t xml:space="preserve"> L/min </w:t>
      </w:r>
      <w:r>
        <w:rPr>
          <w:rFonts w:hint="eastAsia" w:ascii="宋体" w:hAnsi="宋体"/>
          <w:szCs w:val="21"/>
        </w:rPr>
        <w:t>～</w:t>
      </w:r>
      <w:r>
        <w:rPr>
          <w:rFonts w:ascii="宋体" w:hAnsi="宋体"/>
          <w:szCs w:val="21"/>
          <w:lang w:val="pt-PT"/>
        </w:rPr>
        <w:t xml:space="preserve"> </w:t>
      </w:r>
      <w:r>
        <w:rPr>
          <w:rFonts w:ascii="宋体" w:hAnsi="宋体"/>
          <w:szCs w:val="21"/>
        </w:rPr>
        <w:t>3</w:t>
      </w:r>
      <w:r>
        <w:rPr>
          <w:rFonts w:hint="eastAsia" w:ascii="宋体" w:hAnsi="宋体"/>
          <w:szCs w:val="21"/>
        </w:rPr>
        <w:t>0</w:t>
      </w:r>
      <w:r>
        <w:rPr>
          <w:rFonts w:ascii="宋体" w:hAnsi="宋体"/>
          <w:szCs w:val="21"/>
          <w:lang w:val="pt-PT"/>
        </w:rPr>
        <w:t xml:space="preserve"> L/min</w:t>
      </w:r>
    </w:p>
    <w:p w14:paraId="2042D37C">
      <w:pPr>
        <w:numPr>
          <w:ilvl w:val="0"/>
          <w:numId w:val="3"/>
        </w:numPr>
        <w:spacing w:line="380" w:lineRule="exact"/>
        <w:rPr>
          <w:rFonts w:ascii="宋体" w:hAnsi="宋体"/>
          <w:szCs w:val="21"/>
          <w:lang w:val="pt-PT"/>
        </w:rPr>
      </w:pPr>
      <w:r>
        <w:rPr>
          <w:rFonts w:hint="eastAsia" w:ascii="宋体" w:hAnsi="宋体"/>
          <w:szCs w:val="21"/>
          <w:lang w:val="pt-PT"/>
        </w:rPr>
        <w:t>按需流量</w:t>
      </w:r>
      <w:r>
        <w:rPr>
          <w:rFonts w:hint="eastAsia" w:ascii="宋体" w:hAnsi="宋体"/>
          <w:szCs w:val="21"/>
        </w:rPr>
        <w:t>监测范围</w:t>
      </w:r>
      <w:r>
        <w:rPr>
          <w:rFonts w:hint="eastAsia" w:ascii="宋体" w:hAnsi="宋体"/>
          <w:szCs w:val="21"/>
          <w:lang w:val="pt-PT"/>
        </w:rPr>
        <w:tab/>
      </w:r>
      <w:r>
        <w:rPr>
          <w:rFonts w:hint="eastAsia" w:ascii="宋体" w:hAnsi="宋体"/>
          <w:szCs w:val="21"/>
          <w:lang w:val="pt-PT"/>
        </w:rPr>
        <w:tab/>
      </w:r>
      <w:r>
        <w:rPr>
          <w:rFonts w:ascii="宋体" w:hAnsi="宋体"/>
          <w:szCs w:val="21"/>
          <w:lang w:val="pt-PT"/>
        </w:rPr>
        <w:t xml:space="preserve">           </w:t>
      </w:r>
      <w:r>
        <w:rPr>
          <w:rFonts w:hint="eastAsia" w:ascii="宋体" w:hAnsi="宋体"/>
          <w:szCs w:val="21"/>
        </w:rPr>
        <w:t>0</w:t>
      </w:r>
      <w:r>
        <w:rPr>
          <w:rFonts w:ascii="宋体" w:hAnsi="宋体"/>
          <w:szCs w:val="21"/>
          <w:lang w:val="pt-PT"/>
        </w:rPr>
        <w:t xml:space="preserve"> L/min </w:t>
      </w:r>
      <w:r>
        <w:rPr>
          <w:rFonts w:hint="eastAsia" w:ascii="宋体" w:hAnsi="宋体"/>
          <w:szCs w:val="21"/>
        </w:rPr>
        <w:t>～</w:t>
      </w:r>
      <w:r>
        <w:rPr>
          <w:rFonts w:ascii="宋体" w:hAnsi="宋体"/>
          <w:szCs w:val="21"/>
          <w:lang w:val="pt-PT"/>
        </w:rPr>
        <w:t xml:space="preserve"> </w:t>
      </w:r>
      <w:r>
        <w:rPr>
          <w:rFonts w:ascii="宋体" w:hAnsi="宋体"/>
          <w:szCs w:val="21"/>
        </w:rPr>
        <w:t>3</w:t>
      </w:r>
      <w:r>
        <w:rPr>
          <w:rFonts w:hint="eastAsia" w:ascii="宋体" w:hAnsi="宋体"/>
          <w:szCs w:val="21"/>
        </w:rPr>
        <w:t>0</w:t>
      </w:r>
      <w:r>
        <w:rPr>
          <w:rFonts w:ascii="宋体" w:hAnsi="宋体"/>
          <w:szCs w:val="21"/>
          <w:lang w:val="pt-PT"/>
        </w:rPr>
        <w:t xml:space="preserve"> L/min</w:t>
      </w:r>
    </w:p>
    <w:bookmarkEnd w:id="4"/>
    <w:p w14:paraId="77AED7A8">
      <w:pPr>
        <w:pStyle w:val="2"/>
        <w:spacing w:line="380" w:lineRule="exact"/>
        <w:rPr>
          <w:rFonts w:ascii="宋体" w:hAnsi="宋体" w:eastAsia="宋体"/>
          <w:w w:val="100"/>
          <w:szCs w:val="21"/>
        </w:rPr>
      </w:pPr>
      <w:r>
        <w:rPr>
          <w:rFonts w:hint="eastAsia" w:ascii="宋体" w:hAnsi="宋体" w:eastAsia="宋体"/>
          <w:w w:val="100"/>
          <w:szCs w:val="21"/>
          <w:lang w:eastAsia="zh-CN"/>
        </w:rPr>
        <w:t>（</w:t>
      </w:r>
      <w:r>
        <w:rPr>
          <w:rFonts w:hint="eastAsia" w:ascii="宋体" w:hAnsi="宋体" w:eastAsia="宋体"/>
          <w:w w:val="100"/>
          <w:szCs w:val="21"/>
          <w:lang w:val="en-US" w:eastAsia="zh-CN"/>
        </w:rPr>
        <w:t>3</w:t>
      </w:r>
      <w:r>
        <w:rPr>
          <w:rFonts w:hint="eastAsia" w:ascii="宋体" w:hAnsi="宋体" w:eastAsia="宋体"/>
          <w:w w:val="100"/>
          <w:szCs w:val="21"/>
          <w:lang w:eastAsia="zh-CN"/>
        </w:rPr>
        <w:t>）</w:t>
      </w:r>
      <w:r>
        <w:rPr>
          <w:rFonts w:hint="eastAsia" w:ascii="宋体" w:hAnsi="宋体" w:eastAsia="宋体"/>
          <w:w w:val="100"/>
          <w:szCs w:val="21"/>
        </w:rPr>
        <w:t>报警</w:t>
      </w:r>
      <w:r>
        <w:rPr>
          <w:rFonts w:ascii="宋体" w:hAnsi="宋体" w:eastAsia="宋体"/>
          <w:w w:val="100"/>
          <w:szCs w:val="21"/>
        </w:rPr>
        <w:t>参数</w:t>
      </w:r>
    </w:p>
    <w:p w14:paraId="39EDE2F7">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 xml:space="preserve">笑气供应过低报警范围     </w:t>
      </w:r>
      <w:r>
        <w:rPr>
          <w:rFonts w:ascii="宋体" w:hAnsi="宋体"/>
          <w:szCs w:val="21"/>
        </w:rPr>
        <w:t xml:space="preserve">        </w:t>
      </w:r>
      <w:r>
        <w:rPr>
          <w:rFonts w:hint="eastAsia" w:ascii="宋体" w:hAnsi="宋体"/>
          <w:szCs w:val="21"/>
        </w:rPr>
        <w:t xml:space="preserve">≤ </w:t>
      </w:r>
      <w:r>
        <w:rPr>
          <w:rFonts w:ascii="宋体" w:hAnsi="宋体"/>
          <w:szCs w:val="21"/>
        </w:rPr>
        <w:t>20</w:t>
      </w:r>
      <w:r>
        <w:rPr>
          <w:rFonts w:hint="eastAsia" w:ascii="宋体" w:hAnsi="宋体"/>
          <w:szCs w:val="21"/>
        </w:rPr>
        <w:t>0±</w:t>
      </w:r>
      <w:r>
        <w:rPr>
          <w:rFonts w:hint="eastAsia" w:ascii="宋体" w:hAnsi="宋体"/>
          <w:szCs w:val="21"/>
          <w:lang w:val="en-US" w:eastAsia="zh-CN"/>
        </w:rPr>
        <w:t>4</w:t>
      </w:r>
      <w:r>
        <w:rPr>
          <w:rFonts w:hint="eastAsia" w:ascii="宋体" w:hAnsi="宋体"/>
          <w:szCs w:val="21"/>
        </w:rPr>
        <w:t xml:space="preserve">0 </w:t>
      </w:r>
      <w:r>
        <w:rPr>
          <w:rFonts w:ascii="宋体" w:hAnsi="宋体"/>
          <w:szCs w:val="21"/>
        </w:rPr>
        <w:t>kPa</w:t>
      </w:r>
    </w:p>
    <w:p w14:paraId="33DC944D">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 xml:space="preserve">氧气供应过低报警范围     </w:t>
      </w:r>
      <w:r>
        <w:rPr>
          <w:rFonts w:ascii="宋体" w:hAnsi="宋体"/>
          <w:szCs w:val="21"/>
        </w:rPr>
        <w:t xml:space="preserve">        </w:t>
      </w:r>
      <w:r>
        <w:rPr>
          <w:rFonts w:hint="eastAsia" w:ascii="宋体" w:hAnsi="宋体"/>
          <w:szCs w:val="21"/>
        </w:rPr>
        <w:t xml:space="preserve">≤ </w:t>
      </w:r>
      <w:r>
        <w:rPr>
          <w:rFonts w:ascii="宋体" w:hAnsi="宋体"/>
          <w:szCs w:val="21"/>
        </w:rPr>
        <w:t>20</w:t>
      </w:r>
      <w:r>
        <w:rPr>
          <w:rFonts w:hint="eastAsia" w:ascii="宋体" w:hAnsi="宋体"/>
          <w:szCs w:val="21"/>
        </w:rPr>
        <w:t>0±</w:t>
      </w:r>
      <w:r>
        <w:rPr>
          <w:rFonts w:hint="eastAsia" w:ascii="宋体" w:hAnsi="宋体"/>
          <w:szCs w:val="21"/>
          <w:lang w:val="en-US" w:eastAsia="zh-CN"/>
        </w:rPr>
        <w:t>4</w:t>
      </w:r>
      <w:r>
        <w:rPr>
          <w:rFonts w:hint="eastAsia" w:ascii="宋体" w:hAnsi="宋体"/>
          <w:szCs w:val="21"/>
        </w:rPr>
        <w:t>0</w:t>
      </w:r>
      <w:r>
        <w:rPr>
          <w:rFonts w:ascii="宋体" w:hAnsi="宋体"/>
          <w:szCs w:val="21"/>
        </w:rPr>
        <w:t xml:space="preserve"> kPa</w:t>
      </w:r>
    </w:p>
    <w:p w14:paraId="20B74217">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 xml:space="preserve">笑气供应过高报警范围     </w:t>
      </w:r>
      <w:r>
        <w:rPr>
          <w:rFonts w:ascii="宋体" w:hAnsi="宋体"/>
          <w:szCs w:val="21"/>
        </w:rPr>
        <w:t xml:space="preserve">        </w:t>
      </w:r>
      <w:r>
        <w:rPr>
          <w:rFonts w:hint="eastAsia" w:ascii="宋体" w:hAnsi="宋体"/>
          <w:szCs w:val="21"/>
        </w:rPr>
        <w:t xml:space="preserve">＞ </w:t>
      </w:r>
      <w:r>
        <w:rPr>
          <w:rFonts w:ascii="宋体" w:hAnsi="宋体"/>
          <w:szCs w:val="21"/>
        </w:rPr>
        <w:t>600</w:t>
      </w:r>
      <w:r>
        <w:rPr>
          <w:rFonts w:hint="eastAsia" w:ascii="宋体" w:hAnsi="宋体"/>
          <w:szCs w:val="21"/>
        </w:rPr>
        <w:t>±</w:t>
      </w:r>
      <w:r>
        <w:rPr>
          <w:rFonts w:hint="eastAsia" w:ascii="宋体" w:hAnsi="宋体"/>
          <w:szCs w:val="21"/>
          <w:lang w:val="en-US" w:eastAsia="zh-CN"/>
        </w:rPr>
        <w:t>72</w:t>
      </w:r>
      <w:r>
        <w:rPr>
          <w:rFonts w:hint="eastAsia" w:ascii="宋体" w:hAnsi="宋体"/>
          <w:szCs w:val="21"/>
        </w:rPr>
        <w:t xml:space="preserve"> </w:t>
      </w:r>
      <w:r>
        <w:rPr>
          <w:rFonts w:ascii="宋体" w:hAnsi="宋体"/>
          <w:szCs w:val="21"/>
        </w:rPr>
        <w:t>kPa</w:t>
      </w:r>
    </w:p>
    <w:p w14:paraId="0E76F07B">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 xml:space="preserve">氧气供应过高报警范围     </w:t>
      </w:r>
      <w:r>
        <w:rPr>
          <w:rFonts w:ascii="宋体" w:hAnsi="宋体"/>
          <w:szCs w:val="21"/>
        </w:rPr>
        <w:t xml:space="preserve">        </w:t>
      </w:r>
      <w:r>
        <w:rPr>
          <w:rFonts w:hint="eastAsia" w:ascii="宋体" w:hAnsi="宋体"/>
          <w:szCs w:val="21"/>
        </w:rPr>
        <w:t xml:space="preserve">＞ </w:t>
      </w:r>
      <w:r>
        <w:rPr>
          <w:rFonts w:ascii="宋体" w:hAnsi="宋体"/>
          <w:szCs w:val="21"/>
        </w:rPr>
        <w:t>600</w:t>
      </w:r>
      <w:r>
        <w:rPr>
          <w:rFonts w:hint="eastAsia" w:ascii="宋体" w:hAnsi="宋体"/>
          <w:szCs w:val="21"/>
        </w:rPr>
        <w:t>±</w:t>
      </w:r>
      <w:r>
        <w:rPr>
          <w:rFonts w:hint="eastAsia" w:ascii="宋体" w:hAnsi="宋体"/>
          <w:szCs w:val="21"/>
          <w:lang w:val="en-US" w:eastAsia="zh-CN"/>
        </w:rPr>
        <w:t>72</w:t>
      </w:r>
      <w:r>
        <w:rPr>
          <w:rFonts w:hint="eastAsia" w:ascii="宋体" w:hAnsi="宋体"/>
          <w:szCs w:val="21"/>
        </w:rPr>
        <w:t xml:space="preserve"> </w:t>
      </w:r>
      <w:r>
        <w:rPr>
          <w:rFonts w:ascii="宋体" w:hAnsi="宋体"/>
          <w:szCs w:val="21"/>
        </w:rPr>
        <w:t>kPa</w:t>
      </w:r>
    </w:p>
    <w:p w14:paraId="1D182C3F">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高</w:t>
      </w:r>
      <w:r>
        <w:rPr>
          <w:rFonts w:ascii="宋体" w:hAnsi="宋体"/>
          <w:szCs w:val="21"/>
        </w:rPr>
        <w:t>氧浓度报警</w:t>
      </w:r>
      <w:r>
        <w:rPr>
          <w:rFonts w:hint="eastAsia" w:ascii="宋体" w:hAnsi="宋体"/>
          <w:szCs w:val="21"/>
        </w:rPr>
        <w:t xml:space="preserve">范围           </w:t>
      </w:r>
      <w:r>
        <w:rPr>
          <w:rFonts w:ascii="宋体" w:hAnsi="宋体"/>
          <w:szCs w:val="21"/>
        </w:rPr>
        <w:t xml:space="preserve">        31</w:t>
      </w:r>
      <w:r>
        <w:rPr>
          <w:rFonts w:hint="eastAsia" w:ascii="宋体" w:hAnsi="宋体"/>
          <w:szCs w:val="21"/>
        </w:rPr>
        <w:t>％～</w:t>
      </w:r>
      <w:r>
        <w:rPr>
          <w:rFonts w:ascii="宋体" w:hAnsi="宋体"/>
          <w:szCs w:val="21"/>
        </w:rPr>
        <w:t>100</w:t>
      </w:r>
      <w:r>
        <w:rPr>
          <w:rFonts w:hint="eastAsia" w:ascii="宋体" w:hAnsi="宋体"/>
          <w:szCs w:val="21"/>
        </w:rPr>
        <w:t>％</w:t>
      </w:r>
    </w:p>
    <w:p w14:paraId="54D3F0FC">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低</w:t>
      </w:r>
      <w:r>
        <w:rPr>
          <w:rFonts w:ascii="宋体" w:hAnsi="宋体"/>
          <w:szCs w:val="21"/>
        </w:rPr>
        <w:t>氧浓度报警</w:t>
      </w:r>
      <w:r>
        <w:rPr>
          <w:rFonts w:hint="eastAsia" w:ascii="宋体" w:hAnsi="宋体"/>
          <w:szCs w:val="21"/>
        </w:rPr>
        <w:t xml:space="preserve">范围           </w:t>
      </w:r>
      <w:r>
        <w:rPr>
          <w:rFonts w:ascii="宋体" w:hAnsi="宋体"/>
          <w:szCs w:val="21"/>
        </w:rPr>
        <w:t xml:space="preserve">        30</w:t>
      </w:r>
      <w:r>
        <w:rPr>
          <w:rFonts w:hint="eastAsia" w:ascii="宋体" w:hAnsi="宋体"/>
          <w:szCs w:val="21"/>
        </w:rPr>
        <w:t>％～</w:t>
      </w:r>
      <w:r>
        <w:rPr>
          <w:rFonts w:ascii="宋体" w:hAnsi="宋体"/>
          <w:szCs w:val="21"/>
        </w:rPr>
        <w:t>99</w:t>
      </w:r>
      <w:r>
        <w:rPr>
          <w:rFonts w:hint="eastAsia" w:ascii="宋体" w:hAnsi="宋体"/>
          <w:szCs w:val="21"/>
        </w:rPr>
        <w:t>％</w:t>
      </w:r>
    </w:p>
    <w:p w14:paraId="1F4D6F90">
      <w:pPr>
        <w:pStyle w:val="6"/>
        <w:numPr>
          <w:ilvl w:val="0"/>
          <w:numId w:val="4"/>
        </w:numPr>
        <w:tabs>
          <w:tab w:val="left" w:pos="600"/>
        </w:tabs>
        <w:spacing w:line="380" w:lineRule="exact"/>
        <w:ind w:firstLineChars="0"/>
        <w:rPr>
          <w:rFonts w:ascii="宋体" w:hAnsi="宋体"/>
          <w:szCs w:val="21"/>
        </w:rPr>
      </w:pPr>
      <w:r>
        <w:rPr>
          <w:rFonts w:hint="eastAsia" w:ascii="宋体" w:hAnsi="宋体"/>
          <w:szCs w:val="21"/>
        </w:rPr>
        <w:t>气道</w:t>
      </w:r>
      <w:r>
        <w:rPr>
          <w:rFonts w:ascii="宋体" w:hAnsi="宋体"/>
          <w:szCs w:val="21"/>
        </w:rPr>
        <w:t>压</w:t>
      </w:r>
      <w:r>
        <w:rPr>
          <w:rFonts w:hint="eastAsia" w:ascii="宋体" w:hAnsi="宋体"/>
          <w:szCs w:val="21"/>
        </w:rPr>
        <w:t>力</w:t>
      </w:r>
      <w:r>
        <w:rPr>
          <w:rFonts w:ascii="宋体" w:hAnsi="宋体"/>
          <w:szCs w:val="21"/>
        </w:rPr>
        <w:t>报警</w:t>
      </w:r>
      <w:r>
        <w:rPr>
          <w:rFonts w:hint="eastAsia" w:ascii="宋体" w:hAnsi="宋体"/>
          <w:szCs w:val="21"/>
        </w:rPr>
        <w:t xml:space="preserve">范围           </w:t>
      </w:r>
      <w:r>
        <w:rPr>
          <w:rFonts w:ascii="宋体" w:hAnsi="宋体"/>
          <w:szCs w:val="21"/>
        </w:rPr>
        <w:t xml:space="preserve">        5</w:t>
      </w:r>
      <w:r>
        <w:rPr>
          <w:rFonts w:hint="eastAsia" w:ascii="宋体" w:hAnsi="宋体"/>
          <w:szCs w:val="21"/>
        </w:rPr>
        <w:t xml:space="preserve"> cmH</w:t>
      </w:r>
      <w:r>
        <w:rPr>
          <w:rFonts w:hint="eastAsia" w:ascii="宋体" w:hAnsi="宋体"/>
          <w:szCs w:val="21"/>
          <w:vertAlign w:val="subscript"/>
        </w:rPr>
        <w:t>2</w:t>
      </w:r>
      <w:r>
        <w:rPr>
          <w:rFonts w:hint="eastAsia" w:ascii="宋体" w:hAnsi="宋体"/>
          <w:szCs w:val="21"/>
        </w:rPr>
        <w:t>O～60 cmH</w:t>
      </w:r>
      <w:r>
        <w:rPr>
          <w:rFonts w:hint="eastAsia" w:ascii="宋体" w:hAnsi="宋体"/>
          <w:szCs w:val="21"/>
          <w:vertAlign w:val="subscript"/>
        </w:rPr>
        <w:t>2</w:t>
      </w:r>
      <w:r>
        <w:rPr>
          <w:rFonts w:hint="eastAsia" w:ascii="宋体" w:hAnsi="宋体"/>
          <w:szCs w:val="21"/>
        </w:rPr>
        <w:t>O</w:t>
      </w:r>
    </w:p>
    <w:p w14:paraId="6D883337">
      <w:pPr>
        <w:spacing w:line="380" w:lineRule="exact"/>
        <w:rPr>
          <w:b/>
        </w:rPr>
      </w:pPr>
      <w:r>
        <w:rPr>
          <w:rFonts w:hint="eastAsia"/>
          <w:b/>
          <w:lang w:eastAsia="zh-CN"/>
        </w:rPr>
        <w:t>（</w:t>
      </w:r>
      <w:r>
        <w:rPr>
          <w:rFonts w:hint="eastAsia"/>
          <w:b/>
          <w:lang w:val="en-US" w:eastAsia="zh-CN"/>
        </w:rPr>
        <w:t>4</w:t>
      </w:r>
      <w:r>
        <w:rPr>
          <w:rFonts w:hint="eastAsia"/>
          <w:b/>
          <w:lang w:eastAsia="zh-CN"/>
        </w:rPr>
        <w:t>）</w:t>
      </w:r>
      <w:r>
        <w:rPr>
          <w:rFonts w:hint="eastAsia"/>
          <w:b/>
        </w:rPr>
        <w:t>图形显示</w:t>
      </w:r>
    </w:p>
    <w:p w14:paraId="0B43A210">
      <w:pPr>
        <w:numPr>
          <w:ilvl w:val="0"/>
          <w:numId w:val="5"/>
        </w:numPr>
        <w:spacing w:line="380" w:lineRule="exact"/>
        <w:rPr>
          <w:rFonts w:ascii="宋体" w:hAnsi="宋体"/>
          <w:szCs w:val="21"/>
        </w:rPr>
      </w:pPr>
      <w:r>
        <w:rPr>
          <w:rFonts w:hint="eastAsia" w:ascii="宋体" w:hAnsi="宋体"/>
          <w:szCs w:val="21"/>
        </w:rPr>
        <w:t>气道压力—时间波形图</w:t>
      </w:r>
    </w:p>
    <w:p w14:paraId="48B9122B">
      <w:pPr>
        <w:numPr>
          <w:ilvl w:val="0"/>
          <w:numId w:val="5"/>
        </w:numPr>
        <w:spacing w:line="380" w:lineRule="exact"/>
        <w:rPr>
          <w:rFonts w:ascii="宋体" w:hAnsi="宋体"/>
          <w:szCs w:val="21"/>
        </w:rPr>
      </w:pPr>
      <w:r>
        <w:rPr>
          <w:rFonts w:hint="eastAsia" w:ascii="宋体" w:hAnsi="宋体"/>
          <w:szCs w:val="21"/>
        </w:rPr>
        <w:t>流量柱形图</w:t>
      </w:r>
    </w:p>
    <w:p w14:paraId="1EDFB7BF">
      <w:pPr>
        <w:spacing w:line="380" w:lineRule="exact"/>
        <w:rPr>
          <w:b/>
        </w:rPr>
      </w:pPr>
      <w:r>
        <w:rPr>
          <w:rFonts w:hint="eastAsia"/>
          <w:b/>
          <w:lang w:eastAsia="zh-CN"/>
        </w:rPr>
        <w:t>（</w:t>
      </w:r>
      <w:r>
        <w:rPr>
          <w:rFonts w:hint="eastAsia"/>
          <w:b/>
          <w:lang w:val="en-US" w:eastAsia="zh-CN"/>
        </w:rPr>
        <w:t>5</w:t>
      </w:r>
      <w:r>
        <w:rPr>
          <w:rFonts w:hint="eastAsia"/>
          <w:b/>
          <w:lang w:eastAsia="zh-CN"/>
        </w:rPr>
        <w:t>）</w:t>
      </w:r>
      <w:r>
        <w:rPr>
          <w:rFonts w:hint="eastAsia"/>
          <w:b/>
        </w:rPr>
        <w:t>报警及保护</w:t>
      </w:r>
      <w:bookmarkEnd w:id="1"/>
      <w:bookmarkEnd w:id="2"/>
      <w:bookmarkEnd w:id="3"/>
      <w:bookmarkEnd w:id="5"/>
      <w:r>
        <w:rPr>
          <w:rFonts w:hint="eastAsia"/>
          <w:b/>
        </w:rPr>
        <w:t xml:space="preserve"> </w:t>
      </w:r>
    </w:p>
    <w:p w14:paraId="0FE5FE24">
      <w:pPr>
        <w:numPr>
          <w:ilvl w:val="0"/>
          <w:numId w:val="6"/>
        </w:numPr>
        <w:spacing w:line="380" w:lineRule="exact"/>
        <w:rPr>
          <w:rFonts w:ascii="宋体" w:hAnsi="宋体"/>
          <w:szCs w:val="21"/>
        </w:rPr>
      </w:pPr>
      <w:r>
        <w:rPr>
          <w:rFonts w:hint="eastAsia" w:ascii="宋体" w:hAnsi="宋体"/>
          <w:szCs w:val="21"/>
        </w:rPr>
        <w:t>电源断电报警</w:t>
      </w:r>
    </w:p>
    <w:p w14:paraId="4203765E">
      <w:pPr>
        <w:numPr>
          <w:ilvl w:val="0"/>
          <w:numId w:val="6"/>
        </w:numPr>
        <w:spacing w:line="380" w:lineRule="exact"/>
        <w:rPr>
          <w:rFonts w:ascii="宋体" w:hAnsi="宋体"/>
          <w:szCs w:val="21"/>
        </w:rPr>
      </w:pPr>
      <w:r>
        <w:rPr>
          <w:rFonts w:hint="eastAsia" w:ascii="宋体" w:hAnsi="宋体"/>
          <w:szCs w:val="21"/>
        </w:rPr>
        <w:t>电源欠压报警</w:t>
      </w:r>
    </w:p>
    <w:p w14:paraId="7DB02177">
      <w:pPr>
        <w:numPr>
          <w:ilvl w:val="0"/>
          <w:numId w:val="6"/>
        </w:numPr>
        <w:spacing w:line="380" w:lineRule="exact"/>
        <w:rPr>
          <w:rFonts w:ascii="宋体" w:hAnsi="宋体"/>
          <w:szCs w:val="21"/>
        </w:rPr>
      </w:pPr>
      <w:r>
        <w:rPr>
          <w:rFonts w:hint="eastAsia" w:ascii="宋体" w:hAnsi="宋体"/>
          <w:szCs w:val="21"/>
        </w:rPr>
        <w:t>风扇故障报警</w:t>
      </w:r>
    </w:p>
    <w:p w14:paraId="0B63DE46">
      <w:pPr>
        <w:numPr>
          <w:ilvl w:val="0"/>
          <w:numId w:val="6"/>
        </w:numPr>
        <w:spacing w:line="380" w:lineRule="exact"/>
        <w:rPr>
          <w:rFonts w:ascii="宋体" w:hAnsi="宋体"/>
          <w:szCs w:val="21"/>
        </w:rPr>
      </w:pPr>
      <w:r>
        <w:rPr>
          <w:rFonts w:hint="eastAsia" w:ascii="宋体" w:hAnsi="宋体"/>
          <w:szCs w:val="21"/>
        </w:rPr>
        <w:t>笑气供应过低报警</w:t>
      </w:r>
    </w:p>
    <w:p w14:paraId="04554078">
      <w:pPr>
        <w:numPr>
          <w:ilvl w:val="0"/>
          <w:numId w:val="6"/>
        </w:numPr>
        <w:spacing w:line="380" w:lineRule="exact"/>
        <w:rPr>
          <w:rFonts w:ascii="宋体" w:hAnsi="宋体"/>
          <w:szCs w:val="21"/>
        </w:rPr>
      </w:pPr>
      <w:r>
        <w:rPr>
          <w:rFonts w:hint="eastAsia" w:ascii="宋体" w:hAnsi="宋体"/>
          <w:szCs w:val="21"/>
        </w:rPr>
        <w:t>笑气供应过高报警</w:t>
      </w:r>
    </w:p>
    <w:p w14:paraId="0659ACED">
      <w:pPr>
        <w:numPr>
          <w:ilvl w:val="0"/>
          <w:numId w:val="6"/>
        </w:numPr>
        <w:spacing w:line="380" w:lineRule="exact"/>
        <w:rPr>
          <w:rFonts w:ascii="宋体" w:hAnsi="宋体"/>
          <w:szCs w:val="21"/>
        </w:rPr>
      </w:pPr>
      <w:r>
        <w:rPr>
          <w:rFonts w:hint="eastAsia" w:ascii="宋体" w:hAnsi="宋体"/>
          <w:szCs w:val="21"/>
        </w:rPr>
        <w:t>氧气供应过低报警</w:t>
      </w:r>
    </w:p>
    <w:p w14:paraId="6BFD665C">
      <w:pPr>
        <w:numPr>
          <w:ilvl w:val="0"/>
          <w:numId w:val="6"/>
        </w:numPr>
        <w:spacing w:line="380" w:lineRule="exact"/>
        <w:rPr>
          <w:rFonts w:ascii="宋体" w:hAnsi="宋体"/>
          <w:szCs w:val="21"/>
        </w:rPr>
      </w:pPr>
      <w:r>
        <w:rPr>
          <w:rFonts w:hint="eastAsia" w:ascii="宋体" w:hAnsi="宋体"/>
          <w:szCs w:val="21"/>
        </w:rPr>
        <w:t>氧气供应过高报警</w:t>
      </w:r>
    </w:p>
    <w:p w14:paraId="19AC86B4">
      <w:pPr>
        <w:numPr>
          <w:ilvl w:val="0"/>
          <w:numId w:val="6"/>
        </w:numPr>
        <w:spacing w:line="380" w:lineRule="exact"/>
        <w:rPr>
          <w:rFonts w:ascii="宋体" w:hAnsi="宋体"/>
          <w:szCs w:val="21"/>
        </w:rPr>
      </w:pPr>
      <w:r>
        <w:rPr>
          <w:rFonts w:hint="eastAsia" w:ascii="宋体" w:hAnsi="宋体"/>
          <w:szCs w:val="21"/>
        </w:rPr>
        <w:t>高氧浓度报警</w:t>
      </w:r>
    </w:p>
    <w:p w14:paraId="2BB01C97">
      <w:pPr>
        <w:numPr>
          <w:ilvl w:val="0"/>
          <w:numId w:val="6"/>
        </w:numPr>
        <w:spacing w:line="380" w:lineRule="exact"/>
        <w:rPr>
          <w:rFonts w:ascii="宋体" w:hAnsi="宋体"/>
          <w:szCs w:val="21"/>
        </w:rPr>
      </w:pPr>
      <w:r>
        <w:rPr>
          <w:rFonts w:hint="eastAsia" w:ascii="宋体" w:hAnsi="宋体"/>
          <w:szCs w:val="21"/>
        </w:rPr>
        <w:t>低氧浓度报警</w:t>
      </w:r>
    </w:p>
    <w:p w14:paraId="45DD9E0A">
      <w:pPr>
        <w:numPr>
          <w:ilvl w:val="0"/>
          <w:numId w:val="6"/>
        </w:numPr>
        <w:spacing w:line="380" w:lineRule="exact"/>
        <w:rPr>
          <w:rFonts w:ascii="宋体" w:hAnsi="宋体"/>
          <w:szCs w:val="21"/>
        </w:rPr>
      </w:pPr>
      <w:r>
        <w:rPr>
          <w:rFonts w:hint="eastAsia" w:ascii="宋体" w:hAnsi="宋体"/>
          <w:szCs w:val="21"/>
        </w:rPr>
        <w:t>气道高压报警</w:t>
      </w:r>
    </w:p>
    <w:p w14:paraId="53409917">
      <w:pPr>
        <w:numPr>
          <w:ilvl w:val="0"/>
          <w:numId w:val="6"/>
        </w:numPr>
        <w:spacing w:line="380" w:lineRule="exact"/>
        <w:rPr>
          <w:rFonts w:ascii="宋体" w:hAnsi="宋体"/>
          <w:szCs w:val="21"/>
        </w:rPr>
      </w:pPr>
      <w:r>
        <w:rPr>
          <w:rFonts w:hint="eastAsia" w:ascii="宋体" w:hAnsi="宋体"/>
          <w:szCs w:val="21"/>
        </w:rPr>
        <w:t>压力限制保护</w:t>
      </w:r>
    </w:p>
    <w:p w14:paraId="32597839">
      <w:pPr>
        <w:numPr>
          <w:ilvl w:val="0"/>
          <w:numId w:val="6"/>
        </w:numPr>
        <w:spacing w:line="380" w:lineRule="exact"/>
        <w:rPr>
          <w:rFonts w:ascii="宋体" w:hAnsi="宋体"/>
          <w:szCs w:val="21"/>
        </w:rPr>
      </w:pPr>
      <w:r>
        <w:rPr>
          <w:rFonts w:hint="eastAsia" w:ascii="宋体" w:hAnsi="宋体"/>
          <w:szCs w:val="21"/>
        </w:rPr>
        <w:t>供氧不足保护</w:t>
      </w:r>
    </w:p>
    <w:p w14:paraId="0F3A68EF">
      <w:pPr>
        <w:numPr>
          <w:ilvl w:val="0"/>
          <w:numId w:val="6"/>
        </w:numPr>
        <w:spacing w:line="380" w:lineRule="exact"/>
        <w:rPr>
          <w:rFonts w:ascii="宋体" w:hAnsi="宋体"/>
          <w:szCs w:val="21"/>
        </w:rPr>
      </w:pPr>
      <w:r>
        <w:rPr>
          <w:rFonts w:hint="eastAsia" w:ascii="宋体" w:hAnsi="宋体"/>
          <w:szCs w:val="21"/>
        </w:rPr>
        <w:t>最大极限压力保护</w:t>
      </w:r>
    </w:p>
    <w:p w14:paraId="4ABD24A6">
      <w:pPr>
        <w:numPr>
          <w:ilvl w:val="0"/>
          <w:numId w:val="6"/>
        </w:numPr>
        <w:spacing w:line="380" w:lineRule="exact"/>
        <w:rPr>
          <w:rFonts w:ascii="宋体" w:hAnsi="宋体"/>
          <w:szCs w:val="21"/>
        </w:rPr>
      </w:pPr>
      <w:r>
        <w:rPr>
          <w:rFonts w:hint="eastAsia" w:ascii="宋体" w:hAnsi="宋体"/>
          <w:szCs w:val="21"/>
        </w:rPr>
        <w:t>应急空气吸入阀保护</w:t>
      </w:r>
    </w:p>
    <w:p w14:paraId="4DE58947">
      <w:pPr>
        <w:numPr>
          <w:ilvl w:val="0"/>
          <w:numId w:val="6"/>
        </w:numPr>
        <w:spacing w:line="380" w:lineRule="exact"/>
        <w:rPr>
          <w:rFonts w:ascii="宋体" w:hAnsi="宋体"/>
          <w:szCs w:val="21"/>
        </w:rPr>
      </w:pPr>
      <w:r>
        <w:rPr>
          <w:rFonts w:hint="eastAsia" w:ascii="宋体" w:hAnsi="宋体"/>
          <w:szCs w:val="21"/>
        </w:rPr>
        <w:t>气源输入安全阀保护</w:t>
      </w:r>
    </w:p>
    <w:p w14:paraId="02CD2848">
      <w:pPr>
        <w:numPr>
          <w:ilvl w:val="0"/>
          <w:numId w:val="7"/>
        </w:numPr>
        <w:spacing w:before="120" w:after="120" w:line="288" w:lineRule="auto"/>
        <w:ind w:left="0"/>
        <w:jc w:val="left"/>
        <w:rPr>
          <w:rFonts w:hint="eastAsia"/>
          <w:lang w:val="en-US" w:eastAsia="zh-CN"/>
        </w:rPr>
      </w:pPr>
      <w:r>
        <w:t>质保</w:t>
      </w:r>
      <w:r>
        <w:rPr>
          <w:rFonts w:hint="eastAsia"/>
          <w:lang w:val="en-US" w:eastAsia="zh-CN"/>
        </w:rPr>
        <w:t>期</w:t>
      </w:r>
      <w:r>
        <w:t>：</w:t>
      </w:r>
      <w:r>
        <w:rPr>
          <w:rFonts w:hint="eastAsia"/>
          <w:lang w:val="en-US" w:eastAsia="zh-CN"/>
        </w:rPr>
        <w:t>至少5年</w:t>
      </w:r>
    </w:p>
    <w:p w14:paraId="4546D8FA">
      <w:pPr>
        <w:numPr>
          <w:ilvl w:val="0"/>
          <w:numId w:val="0"/>
        </w:numPr>
        <w:spacing w:before="120" w:after="120" w:line="288" w:lineRule="auto"/>
        <w:jc w:val="left"/>
      </w:pPr>
      <w:r>
        <w:t>（</w:t>
      </w:r>
      <w:r>
        <w:rPr>
          <w:rFonts w:hint="eastAsia"/>
          <w:lang w:eastAsia="zh-CN"/>
        </w:rPr>
        <w:t>五</w:t>
      </w:r>
      <w:r>
        <w:t>）配置清单</w:t>
      </w:r>
    </w:p>
    <w:tbl>
      <w:tblPr>
        <w:tblStyle w:val="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30"/>
        <w:gridCol w:w="4036"/>
        <w:gridCol w:w="1053"/>
      </w:tblGrid>
      <w:tr w14:paraId="53B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top"/>
          </w:tcPr>
          <w:p w14:paraId="788E9717">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序号</w:t>
            </w:r>
          </w:p>
        </w:tc>
        <w:tc>
          <w:tcPr>
            <w:tcW w:w="3030" w:type="dxa"/>
            <w:noWrap w:val="0"/>
            <w:vAlign w:val="top"/>
          </w:tcPr>
          <w:p w14:paraId="6AAB887B">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名称</w:t>
            </w:r>
          </w:p>
        </w:tc>
        <w:tc>
          <w:tcPr>
            <w:tcW w:w="4036" w:type="dxa"/>
            <w:noWrap w:val="0"/>
            <w:vAlign w:val="top"/>
          </w:tcPr>
          <w:p w14:paraId="342129DF">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描述</w:t>
            </w:r>
          </w:p>
        </w:tc>
        <w:tc>
          <w:tcPr>
            <w:tcW w:w="1053" w:type="dxa"/>
            <w:noWrap w:val="0"/>
            <w:vAlign w:val="top"/>
          </w:tcPr>
          <w:p w14:paraId="178E8841">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数量</w:t>
            </w:r>
          </w:p>
        </w:tc>
      </w:tr>
      <w:tr w14:paraId="6ABD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2A12AB1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w:t>
            </w:r>
          </w:p>
        </w:tc>
        <w:tc>
          <w:tcPr>
            <w:tcW w:w="3030" w:type="dxa"/>
            <w:noWrap w:val="0"/>
            <w:vAlign w:val="center"/>
          </w:tcPr>
          <w:p w14:paraId="66F105D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笑气吸入镇痛系统主机</w:t>
            </w:r>
          </w:p>
        </w:tc>
        <w:tc>
          <w:tcPr>
            <w:tcW w:w="4036" w:type="dxa"/>
            <w:noWrap w:val="0"/>
            <w:vAlign w:val="top"/>
          </w:tcPr>
          <w:p w14:paraId="4D71A735">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2658644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1套</w:t>
            </w:r>
          </w:p>
        </w:tc>
      </w:tr>
      <w:tr w14:paraId="51C8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5FB495CA">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2</w:t>
            </w:r>
          </w:p>
        </w:tc>
        <w:tc>
          <w:tcPr>
            <w:tcW w:w="3030" w:type="dxa"/>
            <w:noWrap w:val="0"/>
            <w:vAlign w:val="center"/>
          </w:tcPr>
          <w:p w14:paraId="2E6A4920">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排出废气传递和收集系统</w:t>
            </w:r>
          </w:p>
        </w:tc>
        <w:tc>
          <w:tcPr>
            <w:tcW w:w="4036" w:type="dxa"/>
            <w:noWrap w:val="0"/>
            <w:vAlign w:val="top"/>
          </w:tcPr>
          <w:p w14:paraId="06C16038">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及时有效的将病人端呼出的废气排出，保持环境的清洁</w:t>
            </w:r>
          </w:p>
        </w:tc>
        <w:tc>
          <w:tcPr>
            <w:tcW w:w="1053" w:type="dxa"/>
            <w:noWrap w:val="0"/>
            <w:vAlign w:val="center"/>
          </w:tcPr>
          <w:p w14:paraId="4295B48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1套</w:t>
            </w:r>
          </w:p>
        </w:tc>
      </w:tr>
      <w:tr w14:paraId="0E5C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1835F13A">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3</w:t>
            </w:r>
          </w:p>
        </w:tc>
        <w:tc>
          <w:tcPr>
            <w:tcW w:w="3030" w:type="dxa"/>
            <w:noWrap w:val="0"/>
            <w:vAlign w:val="center"/>
          </w:tcPr>
          <w:p w14:paraId="7FACC95B">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氧气高压管</w:t>
            </w:r>
          </w:p>
        </w:tc>
        <w:tc>
          <w:tcPr>
            <w:tcW w:w="4036" w:type="dxa"/>
            <w:noWrap w:val="0"/>
            <w:vAlign w:val="center"/>
          </w:tcPr>
          <w:p w14:paraId="77059C4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国标(N-手轮)</w:t>
            </w:r>
          </w:p>
        </w:tc>
        <w:tc>
          <w:tcPr>
            <w:tcW w:w="1053" w:type="dxa"/>
            <w:noWrap w:val="0"/>
            <w:vAlign w:val="center"/>
          </w:tcPr>
          <w:p w14:paraId="5722F44C">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1条</w:t>
            </w:r>
          </w:p>
        </w:tc>
      </w:tr>
      <w:tr w14:paraId="2BAA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02E035F5">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4</w:t>
            </w:r>
          </w:p>
        </w:tc>
        <w:tc>
          <w:tcPr>
            <w:tcW w:w="3030" w:type="dxa"/>
            <w:noWrap w:val="0"/>
            <w:vAlign w:val="center"/>
          </w:tcPr>
          <w:p w14:paraId="35FE8CE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笑气高压管</w:t>
            </w:r>
          </w:p>
        </w:tc>
        <w:tc>
          <w:tcPr>
            <w:tcW w:w="4036" w:type="dxa"/>
            <w:noWrap w:val="0"/>
            <w:vAlign w:val="center"/>
          </w:tcPr>
          <w:p w14:paraId="2EA39850">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国标(N-手轮)</w:t>
            </w:r>
          </w:p>
        </w:tc>
        <w:tc>
          <w:tcPr>
            <w:tcW w:w="1053" w:type="dxa"/>
            <w:noWrap w:val="0"/>
            <w:vAlign w:val="center"/>
          </w:tcPr>
          <w:p w14:paraId="6B8B02E7">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1条</w:t>
            </w:r>
          </w:p>
        </w:tc>
      </w:tr>
      <w:tr w14:paraId="4D29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28613C9B">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5</w:t>
            </w:r>
          </w:p>
        </w:tc>
        <w:tc>
          <w:tcPr>
            <w:tcW w:w="3030" w:type="dxa"/>
            <w:noWrap w:val="0"/>
            <w:vAlign w:val="center"/>
          </w:tcPr>
          <w:p w14:paraId="1A5A4148">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氧气减压阀</w:t>
            </w:r>
          </w:p>
        </w:tc>
        <w:tc>
          <w:tcPr>
            <w:tcW w:w="4036" w:type="dxa"/>
            <w:noWrap w:val="0"/>
            <w:vAlign w:val="center"/>
          </w:tcPr>
          <w:p w14:paraId="0585E6EA">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4768E2F2">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1个</w:t>
            </w:r>
          </w:p>
        </w:tc>
      </w:tr>
      <w:tr w14:paraId="2676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36EC29F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6</w:t>
            </w:r>
          </w:p>
        </w:tc>
        <w:tc>
          <w:tcPr>
            <w:tcW w:w="3030" w:type="dxa"/>
            <w:noWrap w:val="0"/>
            <w:vAlign w:val="top"/>
          </w:tcPr>
          <w:p w14:paraId="226FED8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笑气减压阀</w:t>
            </w:r>
          </w:p>
        </w:tc>
        <w:tc>
          <w:tcPr>
            <w:tcW w:w="4036" w:type="dxa"/>
            <w:noWrap w:val="0"/>
            <w:vAlign w:val="center"/>
          </w:tcPr>
          <w:p w14:paraId="6A4F6805">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037AF167">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1个</w:t>
            </w:r>
          </w:p>
        </w:tc>
      </w:tr>
      <w:tr w14:paraId="3892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noWrap w:val="0"/>
            <w:vAlign w:val="center"/>
          </w:tcPr>
          <w:p w14:paraId="155088C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7</w:t>
            </w:r>
          </w:p>
        </w:tc>
        <w:tc>
          <w:tcPr>
            <w:tcW w:w="3030" w:type="dxa"/>
            <w:noWrap w:val="0"/>
            <w:vAlign w:val="center"/>
          </w:tcPr>
          <w:p w14:paraId="6510415D">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氧气减压器</w:t>
            </w:r>
          </w:p>
        </w:tc>
        <w:tc>
          <w:tcPr>
            <w:tcW w:w="4036" w:type="dxa"/>
            <w:noWrap w:val="0"/>
            <w:vAlign w:val="center"/>
          </w:tcPr>
          <w:p w14:paraId="374E91F2">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国标</w:t>
            </w:r>
          </w:p>
        </w:tc>
        <w:tc>
          <w:tcPr>
            <w:tcW w:w="1053" w:type="dxa"/>
            <w:noWrap w:val="0"/>
            <w:vAlign w:val="center"/>
          </w:tcPr>
          <w:p w14:paraId="775CB33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1个</w:t>
            </w:r>
          </w:p>
        </w:tc>
      </w:tr>
      <w:tr w14:paraId="2A78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noWrap w:val="0"/>
            <w:vAlign w:val="center"/>
          </w:tcPr>
          <w:p w14:paraId="74EC76B1">
            <w:pPr>
              <w:spacing w:line="380" w:lineRule="exact"/>
              <w:rPr>
                <w:rFonts w:hint="eastAsia" w:ascii="Times New Roman" w:hAnsi="Times New Roman" w:eastAsia="宋体" w:cs="Times New Roman"/>
                <w:sz w:val="22"/>
                <w:szCs w:val="22"/>
                <w:highlight w:val="none"/>
                <w:lang w:val="en-US" w:eastAsia="zh-CN"/>
              </w:rPr>
            </w:pPr>
          </w:p>
        </w:tc>
        <w:tc>
          <w:tcPr>
            <w:tcW w:w="3030" w:type="dxa"/>
            <w:noWrap w:val="0"/>
            <w:vAlign w:val="center"/>
          </w:tcPr>
          <w:p w14:paraId="4EF0AC7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国标氧气螺纹接头</w:t>
            </w:r>
          </w:p>
        </w:tc>
        <w:tc>
          <w:tcPr>
            <w:tcW w:w="4036" w:type="dxa"/>
            <w:noWrap w:val="0"/>
            <w:vAlign w:val="center"/>
          </w:tcPr>
          <w:p w14:paraId="62E4773E">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4986D67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1个</w:t>
            </w:r>
          </w:p>
        </w:tc>
      </w:tr>
      <w:tr w14:paraId="1AB1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0C00A264">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8</w:t>
            </w:r>
          </w:p>
        </w:tc>
        <w:tc>
          <w:tcPr>
            <w:tcW w:w="3030" w:type="dxa"/>
            <w:noWrap w:val="0"/>
            <w:vAlign w:val="top"/>
          </w:tcPr>
          <w:p w14:paraId="4A867095">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氧气瓶</w:t>
            </w:r>
          </w:p>
        </w:tc>
        <w:tc>
          <w:tcPr>
            <w:tcW w:w="4036" w:type="dxa"/>
            <w:noWrap w:val="0"/>
            <w:vAlign w:val="top"/>
          </w:tcPr>
          <w:p w14:paraId="12D12C0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10L</w:t>
            </w:r>
          </w:p>
        </w:tc>
        <w:tc>
          <w:tcPr>
            <w:tcW w:w="1053" w:type="dxa"/>
            <w:noWrap w:val="0"/>
            <w:vAlign w:val="center"/>
          </w:tcPr>
          <w:p w14:paraId="7B7325F0">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2个</w:t>
            </w:r>
          </w:p>
        </w:tc>
      </w:tr>
      <w:tr w14:paraId="2159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367C8851">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9</w:t>
            </w:r>
          </w:p>
        </w:tc>
        <w:tc>
          <w:tcPr>
            <w:tcW w:w="3030" w:type="dxa"/>
            <w:noWrap w:val="0"/>
            <w:vAlign w:val="top"/>
          </w:tcPr>
          <w:p w14:paraId="0D76CE0E">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笑气瓶</w:t>
            </w:r>
          </w:p>
        </w:tc>
        <w:tc>
          <w:tcPr>
            <w:tcW w:w="4036" w:type="dxa"/>
            <w:noWrap w:val="0"/>
            <w:vAlign w:val="top"/>
          </w:tcPr>
          <w:p w14:paraId="420863DC">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10L</w:t>
            </w:r>
          </w:p>
        </w:tc>
        <w:tc>
          <w:tcPr>
            <w:tcW w:w="1053" w:type="dxa"/>
            <w:noWrap w:val="0"/>
            <w:vAlign w:val="center"/>
          </w:tcPr>
          <w:p w14:paraId="5F6EB34C">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2个</w:t>
            </w:r>
          </w:p>
        </w:tc>
      </w:tr>
      <w:tr w14:paraId="0101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3CACCAE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w:t>
            </w:r>
          </w:p>
        </w:tc>
        <w:tc>
          <w:tcPr>
            <w:tcW w:w="3030" w:type="dxa"/>
            <w:noWrap w:val="0"/>
            <w:vAlign w:val="top"/>
          </w:tcPr>
          <w:p w14:paraId="3D67C6A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C型气桥</w:t>
            </w:r>
          </w:p>
        </w:tc>
        <w:tc>
          <w:tcPr>
            <w:tcW w:w="4036" w:type="dxa"/>
            <w:noWrap w:val="0"/>
            <w:vAlign w:val="top"/>
          </w:tcPr>
          <w:p w14:paraId="2A064A01">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4A9EDAC7">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1条</w:t>
            </w:r>
          </w:p>
        </w:tc>
      </w:tr>
      <w:tr w14:paraId="1E0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2F68716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11</w:t>
            </w:r>
          </w:p>
        </w:tc>
        <w:tc>
          <w:tcPr>
            <w:tcW w:w="3030" w:type="dxa"/>
            <w:noWrap w:val="0"/>
            <w:vAlign w:val="top"/>
          </w:tcPr>
          <w:p w14:paraId="4DE4D31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氧浓度传感器</w:t>
            </w:r>
          </w:p>
        </w:tc>
        <w:tc>
          <w:tcPr>
            <w:tcW w:w="4036" w:type="dxa"/>
            <w:noWrap w:val="0"/>
            <w:vAlign w:val="center"/>
          </w:tcPr>
          <w:p w14:paraId="760873B2">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513F7059">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1个</w:t>
            </w:r>
          </w:p>
        </w:tc>
      </w:tr>
      <w:tr w14:paraId="640B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0"/>
            <w:vAlign w:val="center"/>
          </w:tcPr>
          <w:p w14:paraId="79960EE2">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12</w:t>
            </w:r>
          </w:p>
        </w:tc>
        <w:tc>
          <w:tcPr>
            <w:tcW w:w="3030" w:type="dxa"/>
            <w:noWrap w:val="0"/>
            <w:vAlign w:val="top"/>
          </w:tcPr>
          <w:p w14:paraId="50D3048C">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鼻罩</w:t>
            </w:r>
          </w:p>
        </w:tc>
        <w:tc>
          <w:tcPr>
            <w:tcW w:w="4036" w:type="dxa"/>
            <w:noWrap w:val="0"/>
            <w:vAlign w:val="center"/>
          </w:tcPr>
          <w:p w14:paraId="100FAE12">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成人，可反复消毒使用</w:t>
            </w:r>
          </w:p>
        </w:tc>
        <w:tc>
          <w:tcPr>
            <w:tcW w:w="1053" w:type="dxa"/>
            <w:noWrap w:val="0"/>
            <w:vAlign w:val="center"/>
          </w:tcPr>
          <w:p w14:paraId="71FADFEF">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10套</w:t>
            </w:r>
          </w:p>
        </w:tc>
      </w:tr>
      <w:tr w14:paraId="4198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6" w:type="dxa"/>
            <w:noWrap w:val="0"/>
            <w:vAlign w:val="center"/>
          </w:tcPr>
          <w:p w14:paraId="4E72231C">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13</w:t>
            </w:r>
          </w:p>
        </w:tc>
        <w:tc>
          <w:tcPr>
            <w:tcW w:w="3030" w:type="dxa"/>
            <w:noWrap w:val="0"/>
            <w:vAlign w:val="top"/>
          </w:tcPr>
          <w:p w14:paraId="7AA7E760">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鼻罩</w:t>
            </w:r>
          </w:p>
        </w:tc>
        <w:tc>
          <w:tcPr>
            <w:tcW w:w="4036" w:type="dxa"/>
            <w:noWrap w:val="0"/>
            <w:vAlign w:val="center"/>
          </w:tcPr>
          <w:p w14:paraId="78DC9E03">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儿童，可反复消毒使用</w:t>
            </w:r>
          </w:p>
        </w:tc>
        <w:tc>
          <w:tcPr>
            <w:tcW w:w="1053" w:type="dxa"/>
            <w:noWrap w:val="0"/>
            <w:vAlign w:val="center"/>
          </w:tcPr>
          <w:p w14:paraId="417C3DB0">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10套</w:t>
            </w:r>
          </w:p>
        </w:tc>
      </w:tr>
      <w:tr w14:paraId="2AC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6" w:type="dxa"/>
            <w:noWrap w:val="0"/>
            <w:vAlign w:val="center"/>
          </w:tcPr>
          <w:p w14:paraId="33B7910F">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14</w:t>
            </w:r>
          </w:p>
        </w:tc>
        <w:tc>
          <w:tcPr>
            <w:tcW w:w="3030" w:type="dxa"/>
            <w:noWrap w:val="0"/>
            <w:vAlign w:val="top"/>
          </w:tcPr>
          <w:p w14:paraId="31EA6E91">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鼻塞</w:t>
            </w:r>
          </w:p>
        </w:tc>
        <w:tc>
          <w:tcPr>
            <w:tcW w:w="4036" w:type="dxa"/>
            <w:noWrap w:val="0"/>
            <w:vAlign w:val="center"/>
          </w:tcPr>
          <w:p w14:paraId="11D40800">
            <w:pPr>
              <w:spacing w:line="380" w:lineRule="exact"/>
              <w:rPr>
                <w:rFonts w:hint="eastAsia" w:ascii="Times New Roman" w:hAnsi="Times New Roman" w:eastAsia="宋体" w:cs="Times New Roman"/>
                <w:sz w:val="22"/>
                <w:szCs w:val="22"/>
                <w:highlight w:val="none"/>
                <w:lang w:val="en-US" w:eastAsia="zh-CN"/>
              </w:rPr>
            </w:pPr>
          </w:p>
        </w:tc>
        <w:tc>
          <w:tcPr>
            <w:tcW w:w="1053" w:type="dxa"/>
            <w:noWrap w:val="0"/>
            <w:vAlign w:val="center"/>
          </w:tcPr>
          <w:p w14:paraId="700A3FAD">
            <w:pPr>
              <w:spacing w:line="380" w:lineRule="exact"/>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10套</w:t>
            </w:r>
          </w:p>
        </w:tc>
      </w:tr>
      <w:tr w14:paraId="24FF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965" w:type="dxa"/>
            <w:gridSpan w:val="4"/>
            <w:noWrap w:val="0"/>
            <w:vAlign w:val="center"/>
          </w:tcPr>
          <w:p w14:paraId="6D7523C6">
            <w:pPr>
              <w:spacing w:line="380" w:lineRule="exact"/>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除以上配置外，投标人须再根据自家设备结构附详细配置清单</w:t>
            </w:r>
          </w:p>
        </w:tc>
      </w:tr>
    </w:tbl>
    <w:p w14:paraId="6CAD6F6B">
      <w:pPr>
        <w:spacing w:before="120" w:after="120" w:line="288" w:lineRule="auto"/>
        <w:ind w:left="0"/>
        <w:jc w:val="left"/>
      </w:pPr>
    </w:p>
    <w:p w14:paraId="2E27F7AB">
      <w:pPr>
        <w:spacing w:before="120" w:after="120" w:line="288" w:lineRule="auto"/>
        <w:ind w:left="0"/>
        <w:jc w:val="left"/>
      </w:pPr>
    </w:p>
    <w:p w14:paraId="514C2C4D">
      <w:pPr>
        <w:spacing w:before="120" w:after="120" w:line="288" w:lineRule="auto"/>
        <w:ind w:left="0"/>
        <w:jc w:val="left"/>
        <w:rPr>
          <w:b/>
          <w:bCs/>
        </w:rPr>
      </w:pPr>
      <w:r>
        <w:rPr>
          <w:rFonts w:hint="eastAsia"/>
          <w:b/>
          <w:bCs/>
          <w:lang w:val="en-US" w:eastAsia="zh-CN"/>
        </w:rPr>
        <w:t>二</w:t>
      </w:r>
      <w:r>
        <w:rPr>
          <w:b/>
          <w:bCs/>
        </w:rPr>
        <w:t>、无痛麻醉仪</w:t>
      </w:r>
    </w:p>
    <w:p w14:paraId="02C7BFFC">
      <w:pPr>
        <w:spacing w:before="120" w:after="120" w:line="288" w:lineRule="auto"/>
        <w:ind w:left="0"/>
        <w:jc w:val="left"/>
      </w:pPr>
      <w:r>
        <w:t>1. 注射手柄人体工学设计，重量≤80g；主机小巧，支持机装</w:t>
      </w:r>
    </w:p>
    <w:p w14:paraId="7A8CA520">
      <w:pPr>
        <w:spacing w:line="380" w:lineRule="exact"/>
        <w:rPr>
          <w:rFonts w:hint="eastAsia" w:eastAsia="宋体"/>
          <w:lang w:eastAsia="zh-CN"/>
        </w:rPr>
      </w:pPr>
      <w:r>
        <w:t xml:space="preserve">2. </w:t>
      </w:r>
      <w:r>
        <w:rPr>
          <w:rFonts w:hint="eastAsia" w:ascii="Times New Roman" w:hAnsi="Times New Roman" w:eastAsia="宋体" w:cs="Times New Roman"/>
          <w:sz w:val="22"/>
          <w:szCs w:val="22"/>
          <w:highlight w:val="none"/>
          <w:lang w:val="en-US" w:eastAsia="zh-CN"/>
        </w:rPr>
        <w:t>设备无需配置专属一次性使用耗材，注射针头需与常规口腔金属麻醉注射器通用。设备可兼容符合ISO11499标准的局麻药剂，且容纳药剂的容器应能承受134℃的高压蒸汽消毒灭菌，可反复多次使用不易变形。</w:t>
      </w:r>
    </w:p>
    <w:p w14:paraId="6F447A0E">
      <w:pPr>
        <w:spacing w:before="120" w:after="120" w:line="288" w:lineRule="auto"/>
        <w:ind w:left="0"/>
        <w:jc w:val="left"/>
        <w:rPr>
          <w:rFonts w:hint="eastAsia" w:eastAsia="宋体"/>
          <w:lang w:eastAsia="zh-CN"/>
        </w:rPr>
      </w:pPr>
      <w:r>
        <w:t>3. 支持浸润、阻滞、腭部、牙周韧带、牙髓内、间隔麻醉等</w:t>
      </w:r>
      <w:r>
        <w:rPr>
          <w:rFonts w:hint="eastAsia"/>
          <w:lang w:eastAsia="zh-CN"/>
        </w:rPr>
        <w:t>。</w:t>
      </w:r>
    </w:p>
    <w:p w14:paraId="6447B5E2">
      <w:pPr>
        <w:spacing w:before="120" w:after="120" w:line="288" w:lineRule="auto"/>
        <w:ind w:left="0"/>
        <w:jc w:val="left"/>
        <w:rPr>
          <w:rFonts w:hint="eastAsia" w:eastAsia="宋体"/>
          <w:lang w:eastAsia="zh-CN"/>
        </w:rPr>
      </w:pPr>
      <w:r>
        <w:t>4. 永久阻力分析系统，灯光提示阻力，自动根据</w:t>
      </w:r>
      <w:r>
        <w:rPr>
          <w:rFonts w:hint="eastAsia"/>
          <w:lang w:eastAsia="zh-CN"/>
        </w:rPr>
        <w:t>注射</w:t>
      </w:r>
      <w:r>
        <w:t>压力</w:t>
      </w:r>
      <w:r>
        <w:rPr>
          <w:rFonts w:hint="eastAsia"/>
          <w:lang w:eastAsia="zh-CN"/>
        </w:rPr>
        <w:t>大小</w:t>
      </w:r>
      <w:r>
        <w:t>调速</w:t>
      </w:r>
      <w:r>
        <w:rPr>
          <w:rFonts w:hint="eastAsia"/>
          <w:lang w:eastAsia="zh-CN"/>
        </w:rPr>
        <w:t>。</w:t>
      </w:r>
    </w:p>
    <w:p w14:paraId="10B2C169">
      <w:pPr>
        <w:spacing w:before="120" w:after="120" w:line="288" w:lineRule="auto"/>
        <w:ind w:left="0"/>
        <w:jc w:val="left"/>
        <w:rPr>
          <w:rFonts w:hint="eastAsia" w:eastAsia="宋体"/>
          <w:lang w:eastAsia="zh-CN"/>
        </w:rPr>
      </w:pPr>
      <w:r>
        <w:t>5. 多重安全保护：</w:t>
      </w:r>
      <w:r>
        <w:rPr>
          <w:rFonts w:hint="eastAsia"/>
          <w:lang w:eastAsia="zh-CN"/>
        </w:rPr>
        <w:t>随时可观察整只麻药</w:t>
      </w:r>
      <w:r>
        <w:t>剂量</w:t>
      </w:r>
      <w:r>
        <w:rPr>
          <w:rFonts w:hint="eastAsia"/>
          <w:lang w:eastAsia="zh-CN"/>
        </w:rPr>
        <w:t>变化</w:t>
      </w:r>
      <w:r>
        <w:t>、蜂鸣</w:t>
      </w:r>
      <w:r>
        <w:rPr>
          <w:rFonts w:hint="eastAsia"/>
          <w:lang w:eastAsia="zh-CN"/>
        </w:rPr>
        <w:t>声</w:t>
      </w:r>
      <w:r>
        <w:t>提示</w:t>
      </w:r>
      <w:r>
        <w:rPr>
          <w:rFonts w:hint="eastAsia"/>
          <w:lang w:eastAsia="zh-CN"/>
        </w:rPr>
        <w:t>注射剂变化程度</w:t>
      </w:r>
      <w:r>
        <w:t>、超高阻力自动停针</w:t>
      </w:r>
      <w:r>
        <w:rPr>
          <w:rFonts w:hint="eastAsia"/>
          <w:lang w:eastAsia="zh-CN"/>
        </w:rPr>
        <w:t>。</w:t>
      </w:r>
    </w:p>
    <w:p w14:paraId="4B8A7AF9">
      <w:pPr>
        <w:spacing w:before="120" w:after="120" w:line="288" w:lineRule="auto"/>
        <w:ind w:left="0"/>
        <w:jc w:val="left"/>
        <w:rPr>
          <w:rFonts w:hint="eastAsia" w:eastAsia="宋体"/>
          <w:lang w:eastAsia="zh-CN"/>
        </w:rPr>
      </w:pPr>
      <w:r>
        <w:t>6. 注射速度≥4 档可调，区分高低速</w:t>
      </w:r>
      <w:r>
        <w:rPr>
          <w:rFonts w:hint="eastAsia"/>
          <w:lang w:eastAsia="zh-CN"/>
        </w:rPr>
        <w:t>注射速度，具备类似手动注射的自由操控感。</w:t>
      </w:r>
    </w:p>
    <w:p w14:paraId="68CA94E0">
      <w:pPr>
        <w:spacing w:line="380" w:lineRule="exact"/>
        <w:rPr>
          <w:rFonts w:hint="eastAsia" w:ascii="Times New Roman" w:hAnsi="Times New Roman" w:eastAsia="宋体" w:cs="Times New Roman"/>
          <w:sz w:val="22"/>
          <w:szCs w:val="22"/>
          <w:highlight w:val="none"/>
          <w:lang w:val="en-US" w:eastAsia="zh-CN"/>
        </w:rPr>
      </w:pPr>
      <w:r>
        <w:t xml:space="preserve">7. </w:t>
      </w:r>
      <w:r>
        <w:rPr>
          <w:rFonts w:hint="eastAsia" w:ascii="Times New Roman" w:hAnsi="Times New Roman" w:eastAsia="宋体" w:cs="Times New Roman"/>
          <w:sz w:val="22"/>
          <w:szCs w:val="22"/>
          <w:highlight w:val="none"/>
          <w:lang w:val="en-US" w:eastAsia="zh-CN"/>
        </w:rPr>
        <w:t>在口腔阻滞麻醉注射前所需运用的回抽操作，可以通过设备脚踏控制板上的程序按钮一键完成，且主机和手柄均无任何程序按键，设备所有控制程序的切换可通过电控双踏板脚踏实现。</w:t>
      </w:r>
    </w:p>
    <w:p w14:paraId="1EE522C2">
      <w:pPr>
        <w:spacing w:before="120" w:after="120" w:line="288" w:lineRule="auto"/>
        <w:ind w:left="0"/>
        <w:jc w:val="left"/>
        <w:rPr>
          <w:rFonts w:hint="eastAsia" w:eastAsia="宋体"/>
          <w:lang w:val="en-US" w:eastAsia="zh-CN"/>
        </w:rPr>
      </w:pPr>
      <w:r>
        <w:t>8. 每台配专用麻醉推车</w:t>
      </w:r>
      <w:r>
        <w:rPr>
          <w:rFonts w:hint="eastAsia"/>
          <w:lang w:val="en-US" w:eastAsia="zh-CN"/>
        </w:rPr>
        <w:t>1辆</w:t>
      </w:r>
    </w:p>
    <w:p w14:paraId="043AEC1C">
      <w:pPr>
        <w:spacing w:before="120" w:after="120" w:line="288" w:lineRule="auto"/>
        <w:ind w:left="0"/>
        <w:jc w:val="left"/>
        <w:rPr>
          <w:rFonts w:hint="default" w:eastAsiaTheme="minorEastAsia"/>
          <w:lang w:val="en-US" w:eastAsia="zh-CN"/>
        </w:rPr>
      </w:pPr>
      <w:r>
        <w:t>9. 质保</w:t>
      </w:r>
      <w:r>
        <w:rPr>
          <w:rFonts w:hint="eastAsia"/>
          <w:lang w:eastAsia="zh-CN"/>
        </w:rPr>
        <w:t>期</w:t>
      </w:r>
      <w:r>
        <w:t>：</w:t>
      </w:r>
      <w:r>
        <w:rPr>
          <w:rFonts w:hint="eastAsia"/>
          <w:lang w:val="en-US" w:eastAsia="zh-CN"/>
        </w:rPr>
        <w:t>至少5年</w:t>
      </w:r>
    </w:p>
    <w:p w14:paraId="2FAC79F2">
      <w:pPr>
        <w:spacing w:before="120" w:after="120" w:line="288" w:lineRule="auto"/>
        <w:ind w:left="0"/>
        <w:jc w:val="left"/>
      </w:pPr>
    </w:p>
    <w:p w14:paraId="2602B1E1">
      <w:pPr>
        <w:spacing w:before="120" w:after="120" w:line="288" w:lineRule="auto"/>
        <w:ind w:left="0"/>
        <w:jc w:val="left"/>
      </w:pPr>
    </w:p>
    <w:p w14:paraId="73A4AD27">
      <w:pPr>
        <w:spacing w:before="120" w:after="120" w:line="288" w:lineRule="auto"/>
        <w:ind w:left="0"/>
        <w:jc w:val="left"/>
      </w:pPr>
    </w:p>
    <w:p w14:paraId="0356C926">
      <w:pPr>
        <w:spacing w:before="120" w:after="120" w:line="288" w:lineRule="auto"/>
        <w:ind w:left="0"/>
        <w:jc w:val="left"/>
      </w:pPr>
    </w:p>
    <w:p w14:paraId="7CAF4B16">
      <w:pPr>
        <w:spacing w:before="120" w:after="120" w:line="288" w:lineRule="auto"/>
        <w:ind w:left="0"/>
        <w:jc w:val="left"/>
      </w:pPr>
    </w:p>
    <w:p w14:paraId="2BCA74CD">
      <w:pPr>
        <w:spacing w:before="120" w:after="120" w:line="288" w:lineRule="auto"/>
        <w:ind w:left="0"/>
        <w:jc w:val="left"/>
      </w:pPr>
    </w:p>
    <w:p w14:paraId="574DA64F">
      <w:pPr>
        <w:spacing w:before="120" w:after="120" w:line="288" w:lineRule="auto"/>
        <w:ind w:left="0"/>
        <w:jc w:val="left"/>
      </w:pPr>
    </w:p>
    <w:p w14:paraId="07FAC019">
      <w:pPr>
        <w:spacing w:before="120" w:after="120" w:line="288" w:lineRule="auto"/>
        <w:ind w:left="0"/>
        <w:jc w:val="left"/>
      </w:pPr>
    </w:p>
    <w:p w14:paraId="5D660846">
      <w:pPr>
        <w:spacing w:before="120" w:after="120" w:line="288" w:lineRule="auto"/>
        <w:ind w:left="0"/>
        <w:jc w:val="left"/>
      </w:pPr>
    </w:p>
    <w:p w14:paraId="39E5C2F1">
      <w:pPr>
        <w:spacing w:before="120" w:after="120" w:line="288" w:lineRule="auto"/>
        <w:ind w:left="0"/>
        <w:jc w:val="left"/>
      </w:pPr>
    </w:p>
    <w:p w14:paraId="3DEC202B">
      <w:pPr>
        <w:spacing w:before="120" w:after="120" w:line="288" w:lineRule="auto"/>
        <w:ind w:left="0"/>
        <w:jc w:val="left"/>
      </w:pPr>
    </w:p>
    <w:p w14:paraId="5946E1BF">
      <w:pPr>
        <w:spacing w:before="120" w:after="120" w:line="288" w:lineRule="auto"/>
        <w:ind w:left="0"/>
        <w:jc w:val="left"/>
      </w:pPr>
    </w:p>
    <w:p w14:paraId="2F52DAA3">
      <w:pPr>
        <w:spacing w:before="120" w:after="120" w:line="288" w:lineRule="auto"/>
        <w:ind w:left="0"/>
        <w:jc w:val="left"/>
      </w:pPr>
    </w:p>
    <w:p w14:paraId="3075C6FA">
      <w:pPr>
        <w:spacing w:before="120" w:after="120" w:line="288" w:lineRule="auto"/>
        <w:ind w:left="0"/>
        <w:jc w:val="left"/>
      </w:pPr>
    </w:p>
    <w:p w14:paraId="4646C692">
      <w:pPr>
        <w:spacing w:before="120" w:after="120" w:line="288" w:lineRule="auto"/>
        <w:ind w:left="0"/>
        <w:jc w:val="left"/>
      </w:pPr>
    </w:p>
    <w:p w14:paraId="7CA326B9">
      <w:pPr>
        <w:spacing w:before="120" w:after="120" w:line="288" w:lineRule="auto"/>
        <w:ind w:left="0"/>
        <w:jc w:val="left"/>
      </w:pPr>
    </w:p>
    <w:p w14:paraId="7715B6B9">
      <w:pPr>
        <w:spacing w:before="120" w:after="120" w:line="288" w:lineRule="auto"/>
        <w:ind w:left="0"/>
        <w:jc w:val="left"/>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96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90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E3217"/>
    <w:multiLevelType w:val="singleLevel"/>
    <w:tmpl w:val="C91E3217"/>
    <w:lvl w:ilvl="0" w:tentative="0">
      <w:start w:val="6"/>
      <w:numFmt w:val="decimal"/>
      <w:suff w:val="space"/>
      <w:lvlText w:val="%1."/>
      <w:lvlJc w:val="left"/>
    </w:lvl>
  </w:abstractNum>
  <w:abstractNum w:abstractNumId="1">
    <w:nsid w:val="00000006"/>
    <w:multiLevelType w:val="multilevel"/>
    <w:tmpl w:val="00000006"/>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5E9760B"/>
    <w:multiLevelType w:val="multilevel"/>
    <w:tmpl w:val="05E9760B"/>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4955F25"/>
    <w:multiLevelType w:val="multilevel"/>
    <w:tmpl w:val="14955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8600FF"/>
    <w:multiLevelType w:val="multilevel"/>
    <w:tmpl w:val="398600FF"/>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C1900ED"/>
    <w:multiLevelType w:val="multilevel"/>
    <w:tmpl w:val="5C1900ED"/>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988"/>
        </w:tabs>
        <w:ind w:left="988"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78596156"/>
    <w:multiLevelType w:val="singleLevel"/>
    <w:tmpl w:val="78596156"/>
    <w:lvl w:ilvl="0" w:tentative="0">
      <w:start w:val="4"/>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2"/>
  </w:compat>
  <w:docVars>
    <w:docVar w:name="commondata" w:val="eyJoZGlkIjoiNjMzN2Q0Mzg5Y2UxY2VlYjVlM2ZjMzI4NDQxYzNmNzkifQ=="/>
  </w:docVars>
  <w:rsids>
    <w:rsidRoot w:val="00000000"/>
    <w:rsid w:val="0A9926DB"/>
    <w:rsid w:val="0D710CA8"/>
    <w:rsid w:val="0FFC5802"/>
    <w:rsid w:val="11692E07"/>
    <w:rsid w:val="16F2564D"/>
    <w:rsid w:val="1A3E0868"/>
    <w:rsid w:val="23DF5F57"/>
    <w:rsid w:val="247E6772"/>
    <w:rsid w:val="2CA3639D"/>
    <w:rsid w:val="3023122B"/>
    <w:rsid w:val="390C2146"/>
    <w:rsid w:val="41B02ED7"/>
    <w:rsid w:val="46540FFA"/>
    <w:rsid w:val="480A1F47"/>
    <w:rsid w:val="529E33D4"/>
    <w:rsid w:val="555111B5"/>
    <w:rsid w:val="55E30486"/>
    <w:rsid w:val="5A256C33"/>
    <w:rsid w:val="77DC095A"/>
    <w:rsid w:val="79F71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sz w:val="21"/>
      <w:szCs w:val="22"/>
    </w:rPr>
  </w:style>
  <w:style w:type="paragraph" w:styleId="2">
    <w:name w:val="heading 2"/>
    <w:basedOn w:val="1"/>
    <w:next w:val="1"/>
    <w:qFormat/>
    <w:uiPriority w:val="0"/>
    <w:pPr>
      <w:keepNext/>
      <w:keepLines/>
      <w:spacing w:line="360" w:lineRule="auto"/>
      <w:outlineLvl w:val="1"/>
    </w:pPr>
    <w:rPr>
      <w:rFonts w:ascii="Arial" w:hAnsi="Arial" w:eastAsia="楷体_GB2312" w:cs="Times New Roman"/>
      <w:b/>
      <w:w w:val="200"/>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99"/>
    <w:pPr>
      <w:ind w:firstLine="420" w:firstLineChars="200"/>
    </w:pPr>
    <w:rPr>
      <w:rFonts w:ascii="Times New Roman" w:hAnsi="Times New Roman" w:eastAsia="宋体" w:cs="Times New Roman"/>
      <w:szCs w:val="20"/>
    </w:rPr>
  </w:style>
  <w:style w:type="character" w:customStyle="1" w:styleId="7">
    <w:name w:val="font41"/>
    <w:basedOn w:val="5"/>
    <w:uiPriority w:val="0"/>
    <w:rPr>
      <w:rFonts w:hint="default" w:ascii="Arial" w:hAnsi="Arial" w:cs="Arial"/>
      <w:color w:val="1D1D1D"/>
      <w:sz w:val="18"/>
      <w:szCs w:val="18"/>
      <w:u w:val="none"/>
    </w:rPr>
  </w:style>
  <w:style w:type="character" w:customStyle="1" w:styleId="8">
    <w:name w:val="font31"/>
    <w:basedOn w:val="5"/>
    <w:qFormat/>
    <w:uiPriority w:val="0"/>
    <w:rPr>
      <w:rFonts w:hint="eastAsia" w:ascii="宋体" w:hAnsi="宋体" w:eastAsia="宋体" w:cs="宋体"/>
      <w:color w:val="1D1D1D"/>
      <w:sz w:val="18"/>
      <w:szCs w:val="18"/>
      <w:u w:val="none"/>
    </w:rPr>
  </w:style>
  <w:style w:type="character" w:customStyle="1" w:styleId="9">
    <w:name w:val="font5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3549</Words>
  <Characters>4119</Characters>
  <Paragraphs>308</Paragraphs>
  <TotalTime>1</TotalTime>
  <ScaleCrop>false</ScaleCrop>
  <LinksUpToDate>false</LinksUpToDate>
  <CharactersWithSpaces>4255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2026-04-29T10:31:00Z</dcterms:created>
  <dc:creator>Apache POI</dc:creator>
  <cp:lastModifiedBy>YY</cp:lastModifiedBy>
  <dcterms:modified xsi:type="dcterms:W3CDTF">2026-07-13T07:47:00Z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cf22920c6fc146918610ecc624537cfb_22</vt:lpwstr>
  </property>
  <property fmtid="{D5CDD505-2E9C-101B-9397-08002B2CF9AE}" pid="3" name="KSOTemplateDocerSaveRecord">
    <vt:lpwstr>eyJoZGlkIjoiODBjNzZlZjFiMzM2ZDAxNjQ5MDkyOTQzODMwYzIzYWQiLCJ1c2VySWQiOiI1ODI4MjY3MjQifQ==</vt:lpwstr>
  </property>
  <property fmtid="{D5CDD505-2E9C-101B-9397-08002B2CF9AE}" pid="4" name="KSOProductBuildVer">
    <vt:lpwstr>2052-12.1.0.26895</vt:lpwstr>
  </property>
</Properties>
</file>